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6F74C" w14:textId="739DD942" w:rsidR="00E54230" w:rsidRPr="00D1615C" w:rsidRDefault="00E54230" w:rsidP="00E54230">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E9052F">
        <w:rPr>
          <w:rFonts w:ascii="Arial" w:eastAsia="MS Mincho" w:hAnsi="Arial"/>
          <w:b/>
          <w:sz w:val="24"/>
          <w:szCs w:val="24"/>
        </w:rPr>
        <w:t>9-e</w:t>
      </w:r>
      <w:r w:rsidRPr="00D1615C">
        <w:rPr>
          <w:rFonts w:ascii="Arial" w:eastAsia="MS Mincho" w:hAnsi="Arial"/>
          <w:b/>
          <w:bCs/>
          <w:sz w:val="24"/>
          <w:szCs w:val="24"/>
        </w:rPr>
        <w:tab/>
        <w:t>R3-</w:t>
      </w:r>
      <w:r w:rsidR="00E9052F">
        <w:rPr>
          <w:rFonts w:ascii="Arial" w:eastAsia="MS Mincho" w:hAnsi="Arial"/>
          <w:b/>
          <w:bCs/>
          <w:sz w:val="24"/>
          <w:szCs w:val="24"/>
        </w:rPr>
        <w:t>20</w:t>
      </w:r>
      <w:r w:rsidR="00C07EF9">
        <w:rPr>
          <w:rFonts w:ascii="Arial" w:eastAsia="MS Mincho" w:hAnsi="Arial"/>
          <w:b/>
          <w:bCs/>
          <w:sz w:val="24"/>
          <w:szCs w:val="24"/>
        </w:rPr>
        <w:t>4747</w:t>
      </w:r>
    </w:p>
    <w:p w14:paraId="3D1A044A" w14:textId="78F3DC9A" w:rsidR="00E54230" w:rsidRPr="00D1615C" w:rsidRDefault="00E9052F" w:rsidP="00E54230">
      <w:pPr>
        <w:widowControl w:val="0"/>
        <w:tabs>
          <w:tab w:val="right" w:pos="9639"/>
        </w:tabs>
        <w:spacing w:after="0"/>
        <w:rPr>
          <w:rFonts w:ascii="Arial" w:eastAsia="MS Mincho" w:hAnsi="Arial"/>
          <w:b/>
          <w:sz w:val="24"/>
          <w:szCs w:val="24"/>
        </w:rPr>
      </w:pPr>
      <w:r>
        <w:rPr>
          <w:rFonts w:ascii="Arial" w:eastAsia="Batang" w:hAnsi="Arial"/>
          <w:b/>
          <w:noProof/>
          <w:color w:val="000000"/>
          <w:sz w:val="24"/>
          <w:szCs w:val="24"/>
        </w:rPr>
        <w:t>Electronic Meeting</w:t>
      </w:r>
      <w:r w:rsidR="004C4AB1">
        <w:rPr>
          <w:rFonts w:ascii="Arial" w:eastAsia="Batang" w:hAnsi="Arial"/>
          <w:b/>
          <w:noProof/>
          <w:color w:val="000000"/>
          <w:sz w:val="24"/>
          <w:szCs w:val="24"/>
        </w:rPr>
        <w:t>, August</w:t>
      </w:r>
      <w:r w:rsidR="00E54230" w:rsidRPr="00D1615C">
        <w:rPr>
          <w:rFonts w:ascii="Arial" w:eastAsia="Batang" w:hAnsi="Arial"/>
          <w:b/>
          <w:noProof/>
          <w:color w:val="000000"/>
          <w:sz w:val="24"/>
          <w:szCs w:val="24"/>
        </w:rPr>
        <w:t xml:space="preserve"> </w:t>
      </w:r>
      <w:r>
        <w:rPr>
          <w:rFonts w:ascii="Arial" w:eastAsia="Batang" w:hAnsi="Arial"/>
          <w:b/>
          <w:noProof/>
          <w:color w:val="000000"/>
          <w:sz w:val="24"/>
          <w:szCs w:val="24"/>
        </w:rPr>
        <w:t>17</w:t>
      </w:r>
      <w:r w:rsidR="00E54230" w:rsidRPr="00D1615C">
        <w:rPr>
          <w:rFonts w:ascii="Arial" w:eastAsia="Batang" w:hAnsi="Arial"/>
          <w:b/>
          <w:noProof/>
          <w:color w:val="000000"/>
          <w:sz w:val="24"/>
          <w:szCs w:val="24"/>
          <w:vertAlign w:val="superscript"/>
        </w:rPr>
        <w:t>th</w:t>
      </w:r>
      <w:r w:rsidR="00E54230" w:rsidRPr="00D1615C">
        <w:rPr>
          <w:rFonts w:ascii="Arial" w:eastAsia="Batang" w:hAnsi="Arial"/>
          <w:b/>
          <w:noProof/>
          <w:color w:val="000000"/>
          <w:sz w:val="24"/>
          <w:szCs w:val="24"/>
        </w:rPr>
        <w:t xml:space="preserve"> – </w:t>
      </w:r>
      <w:r>
        <w:rPr>
          <w:rFonts w:ascii="Arial" w:eastAsia="Batang" w:hAnsi="Arial"/>
          <w:b/>
          <w:noProof/>
          <w:color w:val="000000"/>
          <w:sz w:val="24"/>
          <w:szCs w:val="24"/>
        </w:rPr>
        <w:t>28</w:t>
      </w:r>
      <w:r w:rsidR="00E54230" w:rsidRPr="00D1615C">
        <w:rPr>
          <w:rFonts w:ascii="Arial" w:eastAsia="Batang" w:hAnsi="Arial"/>
          <w:b/>
          <w:noProof/>
          <w:color w:val="000000"/>
          <w:sz w:val="24"/>
          <w:szCs w:val="24"/>
          <w:vertAlign w:val="superscript"/>
        </w:rPr>
        <w:t>th</w:t>
      </w:r>
      <w:r w:rsidR="00E54230" w:rsidRPr="00D1615C">
        <w:rPr>
          <w:rFonts w:ascii="Arial" w:eastAsia="Batang" w:hAnsi="Arial"/>
          <w:b/>
          <w:noProof/>
          <w:color w:val="000000"/>
          <w:sz w:val="24"/>
          <w:szCs w:val="24"/>
        </w:rPr>
        <w:t>, 20</w:t>
      </w:r>
      <w:r>
        <w:rPr>
          <w:rFonts w:ascii="Arial" w:eastAsia="Batang" w:hAnsi="Arial"/>
          <w:b/>
          <w:noProof/>
          <w:color w:val="000000"/>
          <w:sz w:val="24"/>
          <w:szCs w:val="24"/>
        </w:rPr>
        <w:t>20</w:t>
      </w:r>
    </w:p>
    <w:p w14:paraId="2A235104" w14:textId="77777777" w:rsidR="00E54230" w:rsidRPr="00D1615C" w:rsidRDefault="00E54230" w:rsidP="00E54230">
      <w:pPr>
        <w:widowControl w:val="0"/>
        <w:spacing w:after="0"/>
        <w:rPr>
          <w:rFonts w:ascii="Arial" w:eastAsia="MS Mincho" w:hAnsi="Arial"/>
          <w:b/>
          <w:bCs/>
          <w:sz w:val="24"/>
          <w:lang w:eastAsia="ja-JP"/>
        </w:rPr>
      </w:pPr>
    </w:p>
    <w:p w14:paraId="27E7E0E5" w14:textId="1A3BA6DA" w:rsidR="00CF0564" w:rsidRDefault="00CF0564" w:rsidP="00CF0564">
      <w:pPr>
        <w:pStyle w:val="CRCoverPage"/>
        <w:rPr>
          <w:rFonts w:eastAsia="SimSun"/>
          <w:b/>
          <w:bCs/>
          <w:sz w:val="24"/>
          <w:lang w:val="en-US"/>
        </w:rPr>
      </w:pPr>
      <w:r>
        <w:rPr>
          <w:b/>
          <w:bCs/>
          <w:sz w:val="24"/>
          <w:lang w:val="en-US"/>
        </w:rPr>
        <w:t>Agenda item:</w:t>
      </w:r>
      <w:r>
        <w:rPr>
          <w:b/>
          <w:bCs/>
          <w:sz w:val="24"/>
          <w:lang w:val="en-US"/>
        </w:rPr>
        <w:tab/>
      </w:r>
      <w:r>
        <w:rPr>
          <w:b/>
          <w:bCs/>
          <w:sz w:val="24"/>
          <w:lang w:val="en-US"/>
        </w:rPr>
        <w:tab/>
      </w:r>
      <w:r w:rsidR="00C70095">
        <w:rPr>
          <w:b/>
          <w:bCs/>
          <w:sz w:val="24"/>
          <w:lang w:val="en-US"/>
        </w:rPr>
        <w:t>13.3.1</w:t>
      </w:r>
    </w:p>
    <w:p w14:paraId="05AB6DE3" w14:textId="77777777" w:rsidR="00E80708" w:rsidRDefault="00E80708" w:rsidP="00E80708">
      <w:pPr>
        <w:tabs>
          <w:tab w:val="left" w:pos="1985"/>
        </w:tabs>
        <w:ind w:left="1985" w:hanging="1985"/>
        <w:rPr>
          <w:rFonts w:ascii="Arial" w:hAnsi="Arial"/>
          <w:b/>
          <w:bCs/>
          <w:sz w:val="24"/>
        </w:rPr>
      </w:pPr>
      <w:r>
        <w:rPr>
          <w:rFonts w:ascii="Arial" w:hAnsi="Arial"/>
          <w:b/>
          <w:bCs/>
          <w:sz w:val="24"/>
        </w:rPr>
        <w:t>Source:</w:t>
      </w:r>
      <w:r>
        <w:rPr>
          <w:rFonts w:ascii="Arial" w:hAnsi="Arial"/>
          <w:b/>
          <w:bCs/>
          <w:sz w:val="24"/>
        </w:rPr>
        <w:tab/>
      </w:r>
      <w:r w:rsidRPr="00A05371">
        <w:rPr>
          <w:rFonts w:ascii="Arial" w:hAnsi="Arial"/>
          <w:b/>
          <w:bCs/>
          <w:sz w:val="24"/>
        </w:rPr>
        <w:t>Intel</w:t>
      </w:r>
      <w:r w:rsidR="001E21E4">
        <w:rPr>
          <w:rFonts w:ascii="Arial" w:hAnsi="Arial"/>
          <w:b/>
          <w:bCs/>
          <w:sz w:val="24"/>
        </w:rPr>
        <w:t xml:space="preserve"> Corporation</w:t>
      </w:r>
    </w:p>
    <w:p w14:paraId="1CA355E3" w14:textId="14C3A974" w:rsidR="00E80708" w:rsidRDefault="00E80708" w:rsidP="003B2F12">
      <w:pPr>
        <w:tabs>
          <w:tab w:val="left" w:pos="1985"/>
        </w:tabs>
        <w:ind w:left="1985" w:hanging="1985"/>
        <w:rPr>
          <w:rFonts w:ascii="Arial" w:hAnsi="Arial"/>
          <w:b/>
          <w:bCs/>
          <w:sz w:val="24"/>
        </w:rPr>
      </w:pPr>
      <w:r>
        <w:rPr>
          <w:rFonts w:ascii="Arial" w:hAnsi="Arial"/>
          <w:b/>
          <w:bCs/>
          <w:sz w:val="24"/>
        </w:rPr>
        <w:t>Title:</w:t>
      </w:r>
      <w:r>
        <w:rPr>
          <w:rFonts w:ascii="Arial" w:hAnsi="Arial"/>
          <w:b/>
          <w:bCs/>
          <w:sz w:val="24"/>
        </w:rPr>
        <w:tab/>
      </w:r>
      <w:r w:rsidR="00B47CD8">
        <w:rPr>
          <w:rFonts w:ascii="Arial" w:hAnsi="Arial"/>
          <w:b/>
          <w:bCs/>
          <w:sz w:val="24"/>
        </w:rPr>
        <w:t>Enhancement to</w:t>
      </w:r>
      <w:r w:rsidR="000E565C">
        <w:rPr>
          <w:rFonts w:ascii="Arial" w:hAnsi="Arial"/>
          <w:b/>
          <w:bCs/>
          <w:sz w:val="24"/>
        </w:rPr>
        <w:t xml:space="preserve"> </w:t>
      </w:r>
      <w:r w:rsidR="00610A8C">
        <w:rPr>
          <w:rFonts w:ascii="Arial" w:hAnsi="Arial"/>
          <w:b/>
          <w:bCs/>
          <w:sz w:val="24"/>
        </w:rPr>
        <w:t xml:space="preserve">IAB </w:t>
      </w:r>
      <w:r w:rsidR="000E565C">
        <w:rPr>
          <w:rFonts w:ascii="Arial" w:hAnsi="Arial"/>
          <w:b/>
          <w:bCs/>
          <w:sz w:val="24"/>
        </w:rPr>
        <w:t xml:space="preserve">DL </w:t>
      </w:r>
      <w:r w:rsidR="00610A8C" w:rsidRPr="00610A8C">
        <w:rPr>
          <w:rFonts w:ascii="Arial" w:hAnsi="Arial"/>
          <w:b/>
          <w:bCs/>
          <w:sz w:val="24"/>
        </w:rPr>
        <w:t>Flow Control</w:t>
      </w:r>
    </w:p>
    <w:p w14:paraId="4122B6B0" w14:textId="77777777" w:rsidR="00E80708" w:rsidRDefault="00E80708" w:rsidP="00C63167">
      <w:pPr>
        <w:rPr>
          <w:rFonts w:ascii="Arial" w:hAnsi="Arial"/>
          <w:b/>
          <w:bCs/>
          <w:sz w:val="24"/>
        </w:rPr>
      </w:pPr>
      <w:r>
        <w:rPr>
          <w:rFonts w:ascii="Arial" w:hAnsi="Arial"/>
          <w:b/>
          <w:bCs/>
          <w:sz w:val="24"/>
        </w:rPr>
        <w:t>Docume</w:t>
      </w:r>
      <w:r w:rsidR="00C47F82">
        <w:rPr>
          <w:rFonts w:ascii="Arial" w:hAnsi="Arial"/>
          <w:b/>
          <w:bCs/>
          <w:sz w:val="24"/>
        </w:rPr>
        <w:t>nt for:</w:t>
      </w:r>
      <w:r w:rsidR="00C47F82">
        <w:rPr>
          <w:rFonts w:ascii="Arial" w:hAnsi="Arial"/>
          <w:b/>
          <w:bCs/>
          <w:sz w:val="24"/>
        </w:rPr>
        <w:tab/>
      </w:r>
      <w:r w:rsidR="00C47F82">
        <w:rPr>
          <w:rFonts w:ascii="Arial" w:hAnsi="Arial"/>
          <w:b/>
          <w:bCs/>
          <w:sz w:val="24"/>
        </w:rPr>
        <w:tab/>
      </w:r>
      <w:r w:rsidR="006E2A9F">
        <w:rPr>
          <w:rFonts w:ascii="Arial" w:hAnsi="Arial"/>
          <w:b/>
          <w:bCs/>
          <w:sz w:val="24"/>
        </w:rPr>
        <w:t>Discussion and Decision</w:t>
      </w:r>
    </w:p>
    <w:p w14:paraId="6BC753E1" w14:textId="53F41203" w:rsidR="00BE744F" w:rsidRDefault="00F83145" w:rsidP="00BE744F">
      <w:pPr>
        <w:pStyle w:val="Heading1"/>
      </w:pPr>
      <w:r>
        <w:t>Introduction</w:t>
      </w:r>
    </w:p>
    <w:p w14:paraId="4DE432BB" w14:textId="1662684F" w:rsidR="000E565C" w:rsidRDefault="000E565C" w:rsidP="00096A16">
      <w:pPr>
        <w:rPr>
          <w:rFonts w:ascii="Arial" w:hAnsi="Arial"/>
          <w:lang w:val="en-GB"/>
        </w:rPr>
      </w:pPr>
      <w:r>
        <w:rPr>
          <w:rFonts w:ascii="Arial" w:hAnsi="Arial"/>
          <w:lang w:val="en-GB"/>
        </w:rPr>
        <w:t>In RAN3#106, the following w</w:t>
      </w:r>
      <w:r w:rsidR="00982620">
        <w:rPr>
          <w:rFonts w:ascii="Arial" w:hAnsi="Arial"/>
          <w:lang w:val="en-GB"/>
        </w:rPr>
        <w:t>ere</w:t>
      </w:r>
      <w:r>
        <w:rPr>
          <w:rFonts w:ascii="Arial" w:hAnsi="Arial"/>
          <w:lang w:val="en-GB"/>
        </w:rPr>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D2123" w:rsidRPr="009C18C9" w14:paraId="7C71905D" w14:textId="77777777" w:rsidTr="00C42540">
        <w:tc>
          <w:tcPr>
            <w:tcW w:w="10188" w:type="dxa"/>
            <w:shd w:val="clear" w:color="auto" w:fill="auto"/>
          </w:tcPr>
          <w:p w14:paraId="4A88E077" w14:textId="77777777" w:rsidR="001D2123" w:rsidRPr="009C18C9" w:rsidRDefault="001D2123" w:rsidP="001D2123">
            <w:pPr>
              <w:rPr>
                <w:rFonts w:ascii="Arial" w:hAnsi="Arial"/>
              </w:rPr>
            </w:pPr>
            <w:r w:rsidRPr="009C18C9">
              <w:rPr>
                <w:rFonts w:ascii="Arial" w:hAnsi="Arial"/>
              </w:rPr>
              <w:tab/>
              <w:t>- Use current DDDS for e2e flow control in IAB; necessary enhancement to DDDS are not precluded (DDDS is defined in 38.425)</w:t>
            </w:r>
          </w:p>
          <w:p w14:paraId="0C6792A6" w14:textId="0018137F" w:rsidR="001D2123" w:rsidRPr="009C18C9" w:rsidRDefault="001D2123" w:rsidP="001D2123">
            <w:pPr>
              <w:rPr>
                <w:rFonts w:ascii="Arial" w:hAnsi="Arial"/>
              </w:rPr>
            </w:pPr>
            <w:r w:rsidRPr="009C18C9">
              <w:rPr>
                <w:rFonts w:ascii="Arial" w:hAnsi="Arial"/>
              </w:rPr>
              <w:tab/>
              <w:t>- The existing flow control mechanism via DDDS is reused for IAB, i.e. the DDDS is sent from the access IAB node to the IAB-donor-CU-UP, or IAB-donor-CU (in case of no CP-UP split)</w:t>
            </w:r>
          </w:p>
        </w:tc>
      </w:tr>
    </w:tbl>
    <w:p w14:paraId="06E02CE8" w14:textId="36B08F95" w:rsidR="000E565C" w:rsidRDefault="000E565C" w:rsidP="00096A16">
      <w:pPr>
        <w:rPr>
          <w:rFonts w:ascii="Arial" w:hAnsi="Arial"/>
          <w:lang w:val="en-GB"/>
        </w:rPr>
      </w:pPr>
    </w:p>
    <w:p w14:paraId="2E81138F" w14:textId="19D6994A" w:rsidR="001D2123" w:rsidRDefault="001D2123" w:rsidP="00096A16">
      <w:pPr>
        <w:rPr>
          <w:rFonts w:ascii="Arial" w:hAnsi="Arial"/>
          <w:lang w:val="en-GB"/>
        </w:rPr>
      </w:pPr>
      <w:r>
        <w:rPr>
          <w:rFonts w:ascii="Arial" w:hAnsi="Arial"/>
          <w:lang w:val="en-GB"/>
        </w:rPr>
        <w:t xml:space="preserve">In this contribution, </w:t>
      </w:r>
      <w:r w:rsidR="00314275">
        <w:rPr>
          <w:rFonts w:ascii="Arial" w:hAnsi="Arial"/>
          <w:lang w:val="en-GB"/>
        </w:rPr>
        <w:t>a supplemental method</w:t>
      </w:r>
      <w:r>
        <w:rPr>
          <w:rFonts w:ascii="Arial" w:hAnsi="Arial"/>
          <w:lang w:val="en-GB"/>
        </w:rPr>
        <w:t xml:space="preserve"> to the existing flow control mechanism is presented.</w:t>
      </w:r>
    </w:p>
    <w:p w14:paraId="1B51E0F5" w14:textId="608D0854" w:rsidR="00547790" w:rsidRDefault="00921C15" w:rsidP="00547790">
      <w:pPr>
        <w:pStyle w:val="Heading1"/>
      </w:pPr>
      <w:bookmarkStart w:id="1" w:name="_Toc449541143"/>
      <w:r>
        <w:t>Discussion</w:t>
      </w:r>
    </w:p>
    <w:bookmarkEnd w:id="1"/>
    <w:p w14:paraId="4FCBDDF6" w14:textId="4E349F8F" w:rsidR="00334F32" w:rsidRDefault="002036D0" w:rsidP="00610A8C">
      <w:pPr>
        <w:jc w:val="both"/>
        <w:rPr>
          <w:rFonts w:ascii="Arial" w:eastAsia="Calibri" w:hAnsi="Arial"/>
          <w:bCs/>
          <w:lang w:val="en-GB"/>
        </w:rPr>
      </w:pPr>
      <w:r>
        <w:rPr>
          <w:rFonts w:ascii="Arial" w:eastAsia="Calibri" w:hAnsi="Arial"/>
          <w:bCs/>
          <w:lang w:val="en-GB"/>
        </w:rPr>
        <w:t xml:space="preserve">The </w:t>
      </w:r>
      <w:r w:rsidR="000F5A6A">
        <w:rPr>
          <w:rFonts w:ascii="Arial" w:eastAsia="Calibri" w:hAnsi="Arial"/>
          <w:bCs/>
          <w:lang w:val="en-GB"/>
        </w:rPr>
        <w:t>agreement from RAN3#106</w:t>
      </w:r>
      <w:r w:rsidR="009E7833">
        <w:rPr>
          <w:rFonts w:ascii="Arial" w:eastAsia="Calibri" w:hAnsi="Arial"/>
          <w:bCs/>
          <w:lang w:val="en-GB"/>
        </w:rPr>
        <w:t xml:space="preserve"> is </w:t>
      </w:r>
      <w:r w:rsidR="00321AC3">
        <w:rPr>
          <w:rFonts w:ascii="Arial" w:eastAsia="Calibri" w:hAnsi="Arial"/>
          <w:bCs/>
          <w:lang w:val="en-GB"/>
        </w:rPr>
        <w:t xml:space="preserve">to </w:t>
      </w:r>
      <w:r w:rsidR="009E7833">
        <w:rPr>
          <w:rFonts w:ascii="Arial" w:eastAsia="Calibri" w:hAnsi="Arial"/>
          <w:bCs/>
          <w:lang w:val="en-GB"/>
        </w:rPr>
        <w:t xml:space="preserve">reuse the </w:t>
      </w:r>
      <w:r w:rsidR="00D27B93">
        <w:rPr>
          <w:rFonts w:ascii="Arial" w:eastAsia="Calibri" w:hAnsi="Arial"/>
          <w:bCs/>
          <w:lang w:val="en-GB"/>
        </w:rPr>
        <w:t>Downlink Data Delivery Status procedures</w:t>
      </w:r>
      <w:r w:rsidR="009E7833">
        <w:rPr>
          <w:rFonts w:ascii="Arial" w:eastAsia="Calibri" w:hAnsi="Arial"/>
          <w:bCs/>
          <w:lang w:val="en-GB"/>
        </w:rPr>
        <w:t xml:space="preserve"> as defined in</w:t>
      </w:r>
      <w:r w:rsidR="00321AC3">
        <w:rPr>
          <w:rFonts w:ascii="Arial" w:eastAsia="Calibri" w:hAnsi="Arial"/>
          <w:bCs/>
          <w:lang w:val="en-GB"/>
        </w:rPr>
        <w:t xml:space="preserve"> </w:t>
      </w:r>
      <w:r w:rsidR="00D44136">
        <w:rPr>
          <w:rFonts w:ascii="Arial" w:eastAsia="Calibri" w:hAnsi="Arial"/>
          <w:bCs/>
          <w:lang w:val="en-GB"/>
        </w:rPr>
        <w:t xml:space="preserve">TS </w:t>
      </w:r>
      <w:r w:rsidR="00321AC3">
        <w:rPr>
          <w:rFonts w:ascii="Arial" w:eastAsia="Calibri" w:hAnsi="Arial"/>
          <w:bCs/>
          <w:lang w:val="en-GB"/>
        </w:rPr>
        <w:t>38</w:t>
      </w:r>
      <w:r w:rsidR="00D936D1">
        <w:rPr>
          <w:rFonts w:ascii="Arial" w:eastAsia="Calibri" w:hAnsi="Arial"/>
          <w:bCs/>
          <w:lang w:val="en-GB"/>
        </w:rPr>
        <w:t>.425</w:t>
      </w:r>
      <w:r w:rsidR="00D44136">
        <w:rPr>
          <w:rFonts w:ascii="Arial" w:eastAsia="Calibri" w:hAnsi="Arial"/>
          <w:bCs/>
          <w:lang w:val="en-GB"/>
        </w:rPr>
        <w:t xml:space="preserve"> [1]</w:t>
      </w:r>
      <w:r w:rsidR="00D27B93">
        <w:rPr>
          <w:rFonts w:ascii="Arial" w:eastAsia="Calibri" w:hAnsi="Arial"/>
          <w:bCs/>
          <w:lang w:val="en-GB"/>
        </w:rPr>
        <w:t xml:space="preserve">. </w:t>
      </w:r>
      <w:r w:rsidR="00F27E69">
        <w:rPr>
          <w:rFonts w:ascii="Arial" w:eastAsia="Calibri" w:hAnsi="Arial"/>
          <w:bCs/>
          <w:lang w:val="en-GB"/>
        </w:rPr>
        <w:t xml:space="preserve">By using </w:t>
      </w:r>
      <w:r w:rsidR="005040D2">
        <w:rPr>
          <w:rFonts w:ascii="Arial" w:eastAsia="Calibri" w:hAnsi="Arial"/>
          <w:bCs/>
          <w:lang w:val="en-GB"/>
        </w:rPr>
        <w:t>DDDS</w:t>
      </w:r>
      <w:r w:rsidR="00554500">
        <w:rPr>
          <w:rFonts w:ascii="Arial" w:eastAsia="Calibri" w:hAnsi="Arial"/>
          <w:bCs/>
          <w:lang w:val="en-GB"/>
        </w:rPr>
        <w:t xml:space="preserve">, the </w:t>
      </w:r>
      <w:r w:rsidR="005040D2">
        <w:rPr>
          <w:rFonts w:ascii="Arial" w:eastAsia="Calibri" w:hAnsi="Arial"/>
          <w:bCs/>
          <w:lang w:val="en-GB"/>
        </w:rPr>
        <w:t>access</w:t>
      </w:r>
      <w:r w:rsidR="004E11F2">
        <w:rPr>
          <w:rFonts w:ascii="Arial" w:eastAsia="Calibri" w:hAnsi="Arial"/>
          <w:bCs/>
          <w:lang w:val="en-GB"/>
        </w:rPr>
        <w:t xml:space="preserve"> IAB</w:t>
      </w:r>
      <w:r w:rsidR="007E4B09">
        <w:rPr>
          <w:rFonts w:ascii="Arial" w:eastAsia="Calibri" w:hAnsi="Arial"/>
          <w:bCs/>
          <w:lang w:val="en-GB"/>
        </w:rPr>
        <w:t>-Node</w:t>
      </w:r>
      <w:r w:rsidR="004E11F2">
        <w:rPr>
          <w:rFonts w:ascii="Arial" w:eastAsia="Calibri" w:hAnsi="Arial"/>
          <w:bCs/>
          <w:lang w:val="en-GB"/>
        </w:rPr>
        <w:t xml:space="preserve"> DU </w:t>
      </w:r>
      <w:r w:rsidR="00554500">
        <w:rPr>
          <w:rFonts w:ascii="Arial" w:eastAsia="Calibri" w:hAnsi="Arial"/>
          <w:bCs/>
          <w:lang w:val="en-GB"/>
        </w:rPr>
        <w:t xml:space="preserve">can provide feedback </w:t>
      </w:r>
      <w:r w:rsidR="00500B30">
        <w:rPr>
          <w:rFonts w:ascii="Arial" w:eastAsia="Calibri" w:hAnsi="Arial"/>
          <w:bCs/>
          <w:lang w:val="en-GB"/>
        </w:rPr>
        <w:t>to the IAB</w:t>
      </w:r>
      <w:r w:rsidR="00B77979">
        <w:rPr>
          <w:rFonts w:ascii="Arial" w:eastAsia="Calibri" w:hAnsi="Arial"/>
          <w:bCs/>
          <w:lang w:val="en-GB"/>
        </w:rPr>
        <w:t>-</w:t>
      </w:r>
      <w:r w:rsidR="00500B30">
        <w:rPr>
          <w:rFonts w:ascii="Arial" w:eastAsia="Calibri" w:hAnsi="Arial"/>
          <w:bCs/>
          <w:lang w:val="en-GB"/>
        </w:rPr>
        <w:t>Donor</w:t>
      </w:r>
      <w:r w:rsidR="00B77979">
        <w:rPr>
          <w:rFonts w:ascii="Arial" w:eastAsia="Calibri" w:hAnsi="Arial"/>
          <w:bCs/>
          <w:lang w:val="en-GB"/>
        </w:rPr>
        <w:t>-CU-UP</w:t>
      </w:r>
      <w:r w:rsidR="00554500">
        <w:rPr>
          <w:rFonts w:ascii="Arial" w:eastAsia="Calibri" w:hAnsi="Arial"/>
          <w:bCs/>
          <w:lang w:val="en-GB"/>
        </w:rPr>
        <w:t xml:space="preserve"> with </w:t>
      </w:r>
      <w:r w:rsidR="00BC304C">
        <w:rPr>
          <w:rFonts w:ascii="Arial" w:eastAsia="Calibri" w:hAnsi="Arial"/>
          <w:bCs/>
          <w:lang w:val="en-GB"/>
        </w:rPr>
        <w:t>the following</w:t>
      </w:r>
      <w:r w:rsidR="00D64C25">
        <w:rPr>
          <w:rFonts w:ascii="Arial" w:eastAsia="Calibri" w:hAnsi="Arial"/>
          <w:bCs/>
          <w:lang w:val="en-GB"/>
        </w:rPr>
        <w:t>:</w:t>
      </w:r>
    </w:p>
    <w:p w14:paraId="340BFE89" w14:textId="167B3D99" w:rsidR="00350914" w:rsidRDefault="0063505F" w:rsidP="00B776E5">
      <w:pPr>
        <w:numPr>
          <w:ilvl w:val="0"/>
          <w:numId w:val="25"/>
        </w:numPr>
        <w:jc w:val="both"/>
        <w:rPr>
          <w:rFonts w:ascii="Arial" w:eastAsia="Calibri" w:hAnsi="Arial"/>
          <w:bCs/>
          <w:lang w:val="en-GB"/>
        </w:rPr>
      </w:pPr>
      <w:r>
        <w:rPr>
          <w:rFonts w:ascii="Arial" w:eastAsia="Calibri" w:hAnsi="Arial"/>
          <w:bCs/>
          <w:lang w:val="en-GB"/>
        </w:rPr>
        <w:t>S</w:t>
      </w:r>
      <w:r w:rsidR="00192571" w:rsidRPr="00192571">
        <w:rPr>
          <w:rFonts w:ascii="Arial" w:eastAsia="Calibri" w:hAnsi="Arial"/>
          <w:bCs/>
          <w:lang w:val="en-GB"/>
        </w:rPr>
        <w:t>uccessful in sequence delivery of NR PDCP PDUs to the UE from the corresponding node for user data associated with a specific data radio bearer</w:t>
      </w:r>
      <w:r w:rsidR="00116DC7">
        <w:rPr>
          <w:rFonts w:ascii="Arial" w:eastAsia="Calibri" w:hAnsi="Arial"/>
          <w:bCs/>
          <w:lang w:val="en-GB"/>
        </w:rPr>
        <w:t>;</w:t>
      </w:r>
    </w:p>
    <w:p w14:paraId="014451B7" w14:textId="2FA0C1DE" w:rsidR="00192571" w:rsidRPr="00116DC7" w:rsidRDefault="00F025DE" w:rsidP="00B776E5">
      <w:pPr>
        <w:numPr>
          <w:ilvl w:val="0"/>
          <w:numId w:val="25"/>
        </w:numPr>
        <w:jc w:val="both"/>
        <w:rPr>
          <w:rFonts w:ascii="Arial" w:eastAsia="Calibri" w:hAnsi="Arial"/>
          <w:bCs/>
        </w:rPr>
      </w:pPr>
      <w:r w:rsidRPr="00F025DE">
        <w:rPr>
          <w:rFonts w:ascii="Arial" w:eastAsia="Calibri" w:hAnsi="Arial"/>
          <w:bCs/>
          <w:lang w:val="x-none"/>
        </w:rPr>
        <w:t>NR PDCP PDUs transmitted to the lower layers for user data associated with a specific data radio bearer</w:t>
      </w:r>
      <w:r w:rsidR="00116DC7">
        <w:rPr>
          <w:rFonts w:ascii="Arial" w:eastAsia="Calibri" w:hAnsi="Arial"/>
          <w:bCs/>
        </w:rPr>
        <w:t>;</w:t>
      </w:r>
    </w:p>
    <w:p w14:paraId="718E02BC" w14:textId="69A96284" w:rsidR="00F025DE" w:rsidRDefault="002D1CA1" w:rsidP="00B776E5">
      <w:pPr>
        <w:numPr>
          <w:ilvl w:val="0"/>
          <w:numId w:val="25"/>
        </w:numPr>
        <w:jc w:val="both"/>
        <w:rPr>
          <w:rFonts w:ascii="Arial" w:eastAsia="Calibri" w:hAnsi="Arial"/>
          <w:bCs/>
        </w:rPr>
      </w:pPr>
      <w:r>
        <w:rPr>
          <w:rFonts w:ascii="Arial" w:eastAsia="Calibri" w:hAnsi="Arial"/>
          <w:bCs/>
        </w:rPr>
        <w:t>D</w:t>
      </w:r>
      <w:r w:rsidR="007B7A4F" w:rsidRPr="007B7A4F">
        <w:rPr>
          <w:rFonts w:ascii="Arial" w:eastAsia="Calibri" w:hAnsi="Arial"/>
          <w:bCs/>
          <w:lang w:val="x-none"/>
        </w:rPr>
        <w:t>ownlink NR PDCP PDUs to be discarded for user data associated with a specific data radio bearer</w:t>
      </w:r>
      <w:r w:rsidR="00116DC7">
        <w:rPr>
          <w:rFonts w:ascii="Arial" w:eastAsia="Calibri" w:hAnsi="Arial"/>
          <w:bCs/>
        </w:rPr>
        <w:t>;</w:t>
      </w:r>
    </w:p>
    <w:p w14:paraId="04222086" w14:textId="5B11C843" w:rsidR="00B776E5" w:rsidRPr="00B776E5" w:rsidRDefault="005D7DD1" w:rsidP="00B776E5">
      <w:pPr>
        <w:numPr>
          <w:ilvl w:val="0"/>
          <w:numId w:val="25"/>
        </w:numPr>
        <w:jc w:val="both"/>
        <w:rPr>
          <w:rFonts w:ascii="Arial" w:eastAsia="Calibri" w:hAnsi="Arial"/>
          <w:bCs/>
          <w:lang w:val="x-none"/>
        </w:rPr>
      </w:pPr>
      <w:r>
        <w:rPr>
          <w:rFonts w:ascii="Arial" w:eastAsia="Calibri" w:hAnsi="Arial"/>
          <w:bCs/>
        </w:rPr>
        <w:t>D</w:t>
      </w:r>
      <w:r w:rsidR="00B776E5" w:rsidRPr="00B776E5">
        <w:rPr>
          <w:rFonts w:ascii="Arial" w:eastAsia="Calibri" w:hAnsi="Arial"/>
          <w:bCs/>
          <w:lang w:val="x-none"/>
        </w:rPr>
        <w:t>esired buffer size at the corresponding node for transmitting to the UE user data associated with a specific data radio bearer.</w:t>
      </w:r>
    </w:p>
    <w:p w14:paraId="2C46617D" w14:textId="4A591880" w:rsidR="00B776E5" w:rsidRPr="00B776E5" w:rsidRDefault="005D7DD1" w:rsidP="00B776E5">
      <w:pPr>
        <w:numPr>
          <w:ilvl w:val="0"/>
          <w:numId w:val="25"/>
        </w:numPr>
        <w:jc w:val="both"/>
        <w:rPr>
          <w:rFonts w:ascii="Arial" w:eastAsia="Calibri" w:hAnsi="Arial"/>
          <w:bCs/>
          <w:lang w:val="x-none"/>
        </w:rPr>
      </w:pPr>
      <w:r>
        <w:rPr>
          <w:rFonts w:ascii="Arial" w:eastAsia="Calibri" w:hAnsi="Arial"/>
          <w:bCs/>
        </w:rPr>
        <w:t>D</w:t>
      </w:r>
      <w:r w:rsidR="00B776E5" w:rsidRPr="00B776E5">
        <w:rPr>
          <w:rFonts w:ascii="Arial" w:eastAsia="Calibri" w:hAnsi="Arial"/>
          <w:bCs/>
          <w:lang w:val="x-none"/>
        </w:rPr>
        <w:t>esired data rate in bytes at the corresponding node for transmitting to the UE user data associated with a specific data radio bearer;</w:t>
      </w:r>
    </w:p>
    <w:p w14:paraId="2316C3B7" w14:textId="6B635C83" w:rsidR="00B776E5" w:rsidRPr="00B776E5" w:rsidRDefault="005D7DD1" w:rsidP="00B776E5">
      <w:pPr>
        <w:numPr>
          <w:ilvl w:val="0"/>
          <w:numId w:val="25"/>
        </w:numPr>
        <w:jc w:val="both"/>
        <w:rPr>
          <w:rFonts w:ascii="Arial" w:eastAsia="Calibri" w:hAnsi="Arial"/>
          <w:bCs/>
          <w:lang w:val="x-none"/>
        </w:rPr>
      </w:pPr>
      <w:r>
        <w:rPr>
          <w:rFonts w:ascii="Arial" w:eastAsia="Calibri" w:hAnsi="Arial"/>
          <w:bCs/>
        </w:rPr>
        <w:t>S</w:t>
      </w:r>
      <w:r w:rsidR="00B776E5" w:rsidRPr="00B776E5">
        <w:rPr>
          <w:rFonts w:ascii="Arial" w:eastAsia="Calibri" w:hAnsi="Arial"/>
          <w:bCs/>
          <w:lang w:val="x-none"/>
        </w:rPr>
        <w:t>uccessful in sequence delivery of NR PDCP PDUs to the UE from the corresponding node for retransmission user data associate with a specific data radio bearer;</w:t>
      </w:r>
    </w:p>
    <w:p w14:paraId="3B5F0C03" w14:textId="3EE7F0D0" w:rsidR="00B776E5" w:rsidRDefault="00B776E5" w:rsidP="00B776E5">
      <w:pPr>
        <w:numPr>
          <w:ilvl w:val="0"/>
          <w:numId w:val="25"/>
        </w:numPr>
        <w:jc w:val="both"/>
        <w:rPr>
          <w:rFonts w:ascii="Arial" w:eastAsia="Calibri" w:hAnsi="Arial"/>
          <w:bCs/>
          <w:lang w:val="x-none"/>
        </w:rPr>
      </w:pPr>
      <w:r w:rsidRPr="00B776E5">
        <w:rPr>
          <w:rFonts w:ascii="Arial" w:eastAsia="Calibri" w:hAnsi="Arial"/>
          <w:bCs/>
          <w:lang w:val="x-none"/>
        </w:rPr>
        <w:lastRenderedPageBreak/>
        <w:t>NR PDCP PDUs transmitted to the lower layers for retransmission user data associated with a specific data radio bearer.</w:t>
      </w:r>
    </w:p>
    <w:p w14:paraId="630E321A" w14:textId="227480F0" w:rsidR="00D54D00" w:rsidRDefault="00A20BE4" w:rsidP="00B776E5">
      <w:pPr>
        <w:numPr>
          <w:ilvl w:val="0"/>
          <w:numId w:val="25"/>
        </w:numPr>
        <w:jc w:val="both"/>
        <w:rPr>
          <w:rFonts w:ascii="Arial" w:eastAsia="Calibri" w:hAnsi="Arial"/>
          <w:bCs/>
          <w:lang w:val="x-none"/>
        </w:rPr>
      </w:pPr>
      <w:r>
        <w:rPr>
          <w:rFonts w:ascii="Arial" w:eastAsia="Calibri" w:hAnsi="Arial"/>
          <w:bCs/>
        </w:rPr>
        <w:t>I</w:t>
      </w:r>
      <w:r w:rsidR="009C1484" w:rsidRPr="009C1484">
        <w:rPr>
          <w:rFonts w:ascii="Arial" w:eastAsia="Calibri" w:hAnsi="Arial"/>
          <w:bCs/>
          <w:lang w:val="x-none"/>
        </w:rPr>
        <w:t>n case of RLC AM, the NR PDCP PDU sequence number successfully delivered out of sequence to the UE among those NR PDCP PDUs received from the node hosting the NR PDCP entity i.e. excludes those retransmission NR PDCP PDUs.</w:t>
      </w:r>
    </w:p>
    <w:p w14:paraId="0F0E9EA8" w14:textId="5197B3FE" w:rsidR="009B34FC" w:rsidRPr="00045DA3" w:rsidRDefault="009B34FC" w:rsidP="00610A8C">
      <w:pPr>
        <w:jc w:val="both"/>
        <w:rPr>
          <w:rFonts w:ascii="Arial" w:eastAsia="Calibri" w:hAnsi="Arial"/>
          <w:bCs/>
          <w:lang w:val="en-GB"/>
        </w:rPr>
      </w:pPr>
      <w:r>
        <w:rPr>
          <w:rFonts w:ascii="Arial" w:eastAsia="Calibri" w:hAnsi="Arial"/>
          <w:bCs/>
        </w:rPr>
        <w:t>With the above information</w:t>
      </w:r>
      <w:r w:rsidR="008E19BA">
        <w:rPr>
          <w:rFonts w:ascii="Arial" w:eastAsia="Calibri" w:hAnsi="Arial"/>
          <w:bCs/>
        </w:rPr>
        <w:t xml:space="preserve">, the IAB-Donor-CU-UP </w:t>
      </w:r>
      <w:r w:rsidR="007D351F">
        <w:rPr>
          <w:rFonts w:ascii="Arial" w:eastAsia="Calibri" w:hAnsi="Arial"/>
          <w:bCs/>
        </w:rPr>
        <w:t>can control the downlink data flow</w:t>
      </w:r>
      <w:r w:rsidR="0084670D">
        <w:rPr>
          <w:rFonts w:ascii="Arial" w:eastAsia="Calibri" w:hAnsi="Arial"/>
          <w:bCs/>
        </w:rPr>
        <w:t xml:space="preserve">. </w:t>
      </w:r>
      <w:r w:rsidR="00EC7956">
        <w:rPr>
          <w:rFonts w:ascii="Arial" w:eastAsia="Calibri" w:hAnsi="Arial"/>
          <w:bCs/>
        </w:rPr>
        <w:t xml:space="preserve">However, </w:t>
      </w:r>
      <w:r w:rsidR="00F6438D">
        <w:rPr>
          <w:rFonts w:ascii="Arial" w:eastAsia="Calibri" w:hAnsi="Arial"/>
          <w:bCs/>
        </w:rPr>
        <w:t>if one</w:t>
      </w:r>
      <w:r w:rsidR="00B7684A">
        <w:rPr>
          <w:rFonts w:ascii="Arial" w:eastAsia="Calibri" w:hAnsi="Arial"/>
          <w:bCs/>
        </w:rPr>
        <w:t xml:space="preserve"> of</w:t>
      </w:r>
      <w:r w:rsidR="00F6438D">
        <w:rPr>
          <w:rFonts w:ascii="Arial" w:eastAsia="Calibri" w:hAnsi="Arial"/>
          <w:bCs/>
        </w:rPr>
        <w:t xml:space="preserve"> the </w:t>
      </w:r>
      <w:r w:rsidR="00EF01FB">
        <w:rPr>
          <w:rFonts w:ascii="Arial" w:eastAsia="Calibri" w:hAnsi="Arial"/>
          <w:bCs/>
        </w:rPr>
        <w:t xml:space="preserve">child IAB node </w:t>
      </w:r>
      <w:r w:rsidR="00460CA6">
        <w:rPr>
          <w:rFonts w:ascii="Arial" w:eastAsia="Calibri" w:hAnsi="Arial"/>
          <w:bCs/>
        </w:rPr>
        <w:t>start</w:t>
      </w:r>
      <w:r w:rsidR="00417345">
        <w:rPr>
          <w:rFonts w:ascii="Arial" w:eastAsia="Calibri" w:hAnsi="Arial"/>
          <w:bCs/>
        </w:rPr>
        <w:t>s</w:t>
      </w:r>
      <w:r w:rsidR="00460CA6">
        <w:rPr>
          <w:rFonts w:ascii="Arial" w:eastAsia="Calibri" w:hAnsi="Arial"/>
          <w:bCs/>
        </w:rPr>
        <w:t xml:space="preserve"> experiencing link problem</w:t>
      </w:r>
      <w:r w:rsidR="000758E7">
        <w:rPr>
          <w:rFonts w:ascii="Arial" w:eastAsia="Calibri" w:hAnsi="Arial"/>
          <w:bCs/>
        </w:rPr>
        <w:t xml:space="preserve"> </w:t>
      </w:r>
      <w:r w:rsidR="00251F67">
        <w:rPr>
          <w:rFonts w:ascii="Arial" w:eastAsia="Calibri" w:hAnsi="Arial"/>
          <w:bCs/>
        </w:rPr>
        <w:t xml:space="preserve">and </w:t>
      </w:r>
      <w:r w:rsidR="00187DA1">
        <w:rPr>
          <w:rFonts w:ascii="Arial" w:eastAsia="Calibri" w:hAnsi="Arial"/>
          <w:bCs/>
        </w:rPr>
        <w:t>buffer starts to overflow, this e2e mechanism</w:t>
      </w:r>
      <w:r w:rsidR="0031214E">
        <w:rPr>
          <w:rFonts w:ascii="Arial" w:eastAsia="Calibri" w:hAnsi="Arial"/>
          <w:bCs/>
        </w:rPr>
        <w:t xml:space="preserve"> might </w:t>
      </w:r>
      <w:r w:rsidR="00BC1A08">
        <w:rPr>
          <w:rFonts w:ascii="Arial" w:eastAsia="Calibri" w:hAnsi="Arial"/>
          <w:bCs/>
        </w:rPr>
        <w:t>not be</w:t>
      </w:r>
      <w:r w:rsidR="0031214E">
        <w:rPr>
          <w:rFonts w:ascii="Arial" w:eastAsia="Calibri" w:hAnsi="Arial"/>
          <w:bCs/>
        </w:rPr>
        <w:t xml:space="preserve"> </w:t>
      </w:r>
      <w:r w:rsidR="001E3ECC">
        <w:rPr>
          <w:rFonts w:ascii="Arial" w:eastAsia="Calibri" w:hAnsi="Arial"/>
          <w:bCs/>
        </w:rPr>
        <w:t xml:space="preserve">able </w:t>
      </w:r>
      <w:r w:rsidR="009319D9">
        <w:rPr>
          <w:rFonts w:ascii="Arial" w:eastAsia="Calibri" w:hAnsi="Arial"/>
          <w:bCs/>
        </w:rPr>
        <w:t xml:space="preserve">to </w:t>
      </w:r>
      <w:r w:rsidR="00BC1A08">
        <w:rPr>
          <w:rFonts w:ascii="Arial" w:eastAsia="Calibri" w:hAnsi="Arial"/>
          <w:bCs/>
        </w:rPr>
        <w:t>react</w:t>
      </w:r>
      <w:r w:rsidR="009319D9">
        <w:rPr>
          <w:rFonts w:ascii="Arial" w:eastAsia="Calibri" w:hAnsi="Arial"/>
          <w:bCs/>
        </w:rPr>
        <w:t xml:space="preserve"> fast enough</w:t>
      </w:r>
      <w:r w:rsidR="00442BCA">
        <w:rPr>
          <w:rFonts w:ascii="Arial" w:eastAsia="Calibri" w:hAnsi="Arial"/>
          <w:bCs/>
        </w:rPr>
        <w:t xml:space="preserve"> to throttle the data</w:t>
      </w:r>
      <w:r w:rsidR="00630B0A">
        <w:rPr>
          <w:rFonts w:ascii="Arial" w:eastAsia="Calibri" w:hAnsi="Arial"/>
          <w:bCs/>
        </w:rPr>
        <w:t xml:space="preserve">, as </w:t>
      </w:r>
      <w:r w:rsidR="00FD67AC">
        <w:rPr>
          <w:rFonts w:ascii="Arial" w:eastAsia="Calibri" w:hAnsi="Arial"/>
          <w:bCs/>
        </w:rPr>
        <w:t xml:space="preserve">it doesn’t </w:t>
      </w:r>
      <w:r w:rsidR="0057025A">
        <w:rPr>
          <w:rFonts w:ascii="Arial" w:eastAsia="Calibri" w:hAnsi="Arial"/>
          <w:bCs/>
        </w:rPr>
        <w:t>provide</w:t>
      </w:r>
      <w:r w:rsidR="00FD67AC">
        <w:rPr>
          <w:rFonts w:ascii="Arial" w:eastAsia="Calibri" w:hAnsi="Arial"/>
          <w:bCs/>
        </w:rPr>
        <w:t xml:space="preserve"> information to pin point at which link/node the congestion is occurring.</w:t>
      </w:r>
      <w:r w:rsidR="009319D9">
        <w:rPr>
          <w:rFonts w:ascii="Arial" w:eastAsia="Calibri" w:hAnsi="Arial"/>
          <w:bCs/>
        </w:rPr>
        <w:t xml:space="preserve"> </w:t>
      </w:r>
    </w:p>
    <w:p w14:paraId="3DAEFBC1" w14:textId="6480D8DB" w:rsidR="00597504" w:rsidRPr="008E0EE1" w:rsidRDefault="00F7627D" w:rsidP="001E0D0E">
      <w:pPr>
        <w:rPr>
          <w:rFonts w:ascii="Arial" w:hAnsi="Arial"/>
          <w:bCs/>
          <w:lang w:val="en-GB"/>
        </w:rPr>
      </w:pPr>
      <w:r w:rsidRPr="00610A8C">
        <w:rPr>
          <w:rFonts w:ascii="Arial" w:hAnsi="Arial"/>
          <w:b/>
          <w:lang w:val="en-GB"/>
        </w:rPr>
        <w:t xml:space="preserve">Observation </w:t>
      </w:r>
      <w:r>
        <w:rPr>
          <w:rFonts w:ascii="Arial" w:hAnsi="Arial"/>
          <w:b/>
          <w:lang w:val="en-GB"/>
        </w:rPr>
        <w:t xml:space="preserve">1: </w:t>
      </w:r>
      <w:r w:rsidR="008E0EE1">
        <w:rPr>
          <w:rFonts w:ascii="Arial" w:hAnsi="Arial"/>
          <w:bCs/>
          <w:lang w:val="en-GB"/>
        </w:rPr>
        <w:t>The current DDDS based e2e</w:t>
      </w:r>
      <w:r w:rsidR="008146E1">
        <w:rPr>
          <w:rFonts w:ascii="Arial" w:hAnsi="Arial"/>
          <w:bCs/>
          <w:lang w:val="en-GB"/>
        </w:rPr>
        <w:t xml:space="preserve"> flow control mechanism is not effective in detecting congestion problem at interm</w:t>
      </w:r>
      <w:r w:rsidR="00780BAA">
        <w:rPr>
          <w:rFonts w:ascii="Arial" w:hAnsi="Arial"/>
          <w:bCs/>
          <w:lang w:val="en-GB"/>
        </w:rPr>
        <w:t>ediate node</w:t>
      </w:r>
    </w:p>
    <w:p w14:paraId="3994760E" w14:textId="6F86EA5F" w:rsidR="00610A8C" w:rsidRPr="00610A8C" w:rsidRDefault="00610A8C" w:rsidP="00610A8C">
      <w:pPr>
        <w:jc w:val="both"/>
        <w:rPr>
          <w:rFonts w:ascii="Arial" w:eastAsia="Calibri" w:hAnsi="Arial"/>
          <w:lang w:val="en-GB"/>
        </w:rPr>
      </w:pPr>
      <w:r w:rsidRPr="00610A8C">
        <w:rPr>
          <w:rFonts w:ascii="Arial" w:eastAsia="Calibri" w:hAnsi="Arial"/>
          <w:lang w:val="en-GB"/>
        </w:rPr>
        <w:t>Based on the above discussion</w:t>
      </w:r>
      <w:r w:rsidR="002B5E06">
        <w:rPr>
          <w:rFonts w:ascii="Arial" w:eastAsia="Calibri" w:hAnsi="Arial"/>
          <w:lang w:val="en-GB"/>
        </w:rPr>
        <w:t>s</w:t>
      </w:r>
      <w:r w:rsidRPr="00610A8C">
        <w:rPr>
          <w:rFonts w:ascii="Arial" w:eastAsia="Calibri" w:hAnsi="Arial"/>
          <w:lang w:val="en-GB"/>
        </w:rPr>
        <w:t xml:space="preserve">, </w:t>
      </w:r>
      <w:r w:rsidR="002B5E06">
        <w:rPr>
          <w:rFonts w:ascii="Arial" w:eastAsia="Calibri" w:hAnsi="Arial"/>
          <w:lang w:val="en-GB"/>
        </w:rPr>
        <w:t xml:space="preserve">for downlink flow control, </w:t>
      </w:r>
      <w:r w:rsidRPr="00610A8C">
        <w:rPr>
          <w:rFonts w:ascii="Arial" w:eastAsia="Calibri" w:hAnsi="Arial"/>
          <w:lang w:val="en-GB"/>
        </w:rPr>
        <w:t>a</w:t>
      </w:r>
      <w:r w:rsidR="00C47DA7">
        <w:rPr>
          <w:rFonts w:ascii="Arial" w:eastAsia="Calibri" w:hAnsi="Arial"/>
          <w:lang w:val="en-GB"/>
        </w:rPr>
        <w:t xml:space="preserve"> supplemental</w:t>
      </w:r>
      <w:r w:rsidRPr="00610A8C">
        <w:rPr>
          <w:rFonts w:ascii="Arial" w:eastAsia="Calibri" w:hAnsi="Arial"/>
          <w:lang w:val="en-GB"/>
        </w:rPr>
        <w:t xml:space="preserve"> approach where the congested node indicates the congestion to the IAB donor is</w:t>
      </w:r>
      <w:r w:rsidR="00CD5309">
        <w:rPr>
          <w:rFonts w:ascii="Arial" w:eastAsia="Calibri" w:hAnsi="Arial"/>
          <w:lang w:val="en-GB"/>
        </w:rPr>
        <w:t xml:space="preserve"> needed. See illustration</w:t>
      </w:r>
      <w:r w:rsidRPr="00610A8C">
        <w:rPr>
          <w:rFonts w:ascii="Arial" w:eastAsia="Calibri" w:hAnsi="Arial"/>
          <w:lang w:val="en-GB"/>
        </w:rPr>
        <w:t xml:space="preserve"> in </w:t>
      </w:r>
      <w:r w:rsidRPr="00610A8C">
        <w:rPr>
          <w:rFonts w:ascii="Arial" w:eastAsia="Calibri" w:hAnsi="Arial"/>
          <w:lang w:val="en-GB"/>
        </w:rPr>
        <w:fldChar w:fldCharType="begin"/>
      </w:r>
      <w:r w:rsidRPr="00610A8C">
        <w:rPr>
          <w:rFonts w:ascii="Arial" w:eastAsia="Calibri" w:hAnsi="Arial"/>
          <w:lang w:val="en-GB"/>
        </w:rPr>
        <w:instrText xml:space="preserve"> REF _Ref728484 \h  \* MERGEFORMAT </w:instrText>
      </w:r>
      <w:r w:rsidRPr="00610A8C">
        <w:rPr>
          <w:rFonts w:ascii="Arial" w:eastAsia="Calibri" w:hAnsi="Arial"/>
          <w:lang w:val="en-GB"/>
        </w:rPr>
      </w:r>
      <w:r w:rsidRPr="00610A8C">
        <w:rPr>
          <w:rFonts w:ascii="Arial" w:eastAsia="Calibri" w:hAnsi="Arial"/>
          <w:lang w:val="en-GB"/>
        </w:rPr>
        <w:fldChar w:fldCharType="separate"/>
      </w:r>
      <w:r w:rsidR="00F15E40" w:rsidRPr="00F15E40">
        <w:rPr>
          <w:rFonts w:ascii="Arial" w:eastAsia="Calibri" w:hAnsi="Arial"/>
          <w:lang w:val="en-GB"/>
        </w:rPr>
        <w:t xml:space="preserve">Figure </w:t>
      </w:r>
      <w:r w:rsidR="00F15E40" w:rsidRPr="00F15E40">
        <w:rPr>
          <w:rFonts w:ascii="Arial" w:eastAsia="Calibri" w:hAnsi="Arial"/>
          <w:noProof/>
          <w:lang w:val="en-GB"/>
        </w:rPr>
        <w:t>1</w:t>
      </w:r>
      <w:r w:rsidRPr="00610A8C">
        <w:rPr>
          <w:rFonts w:ascii="Arial" w:eastAsia="Calibri" w:hAnsi="Arial"/>
          <w:lang w:val="en-GB"/>
        </w:rPr>
        <w:fldChar w:fldCharType="end"/>
      </w:r>
      <w:r w:rsidRPr="00610A8C">
        <w:rPr>
          <w:rFonts w:ascii="Arial" w:eastAsia="Calibri" w:hAnsi="Arial"/>
          <w:lang w:val="en-GB"/>
        </w:rPr>
        <w:t>.</w:t>
      </w:r>
    </w:p>
    <w:p w14:paraId="0F81DCD8" w14:textId="77777777" w:rsidR="00610A8C" w:rsidRPr="00610A8C" w:rsidRDefault="00A20BE4" w:rsidP="00610A8C">
      <w:pPr>
        <w:keepNext/>
        <w:jc w:val="center"/>
        <w:rPr>
          <w:rFonts w:ascii="Arial" w:eastAsia="Calibri" w:hAnsi="Arial"/>
          <w:lang w:val="en-GB"/>
        </w:rPr>
      </w:pPr>
      <w:r>
        <w:rPr>
          <w:rFonts w:ascii="Arial" w:eastAsia="Calibri" w:hAnsi="Arial"/>
          <w:noProof/>
          <w:lang w:val="en-GB"/>
        </w:rPr>
        <w:pict w14:anchorId="6E70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7pt;height:115.65pt;mso-width-percent:0;mso-height-percent:0;mso-width-percent:0;mso-height-percent:0">
            <v:imagedata r:id="rId12" o:title=""/>
          </v:shape>
        </w:pict>
      </w:r>
    </w:p>
    <w:p w14:paraId="0401F136" w14:textId="24BE5EFD" w:rsidR="00610A8C" w:rsidRPr="00610A8C" w:rsidRDefault="00610A8C" w:rsidP="00610A8C">
      <w:pPr>
        <w:jc w:val="center"/>
        <w:rPr>
          <w:rFonts w:ascii="Arial" w:eastAsia="Calibri" w:hAnsi="Arial"/>
          <w:b/>
          <w:bCs/>
          <w:lang w:val="en-GB"/>
        </w:rPr>
      </w:pPr>
      <w:bookmarkStart w:id="2" w:name="_Ref728484"/>
      <w:r w:rsidRPr="00610A8C">
        <w:rPr>
          <w:rFonts w:ascii="Arial" w:eastAsia="Calibri" w:hAnsi="Arial"/>
          <w:b/>
          <w:bCs/>
          <w:lang w:val="en-GB"/>
        </w:rPr>
        <w:t xml:space="preserve">Figure </w:t>
      </w:r>
      <w:r w:rsidRPr="00610A8C">
        <w:rPr>
          <w:rFonts w:ascii="Arial" w:eastAsia="Calibri" w:hAnsi="Arial"/>
          <w:b/>
          <w:bCs/>
          <w:lang w:val="en-GB"/>
        </w:rPr>
        <w:fldChar w:fldCharType="begin"/>
      </w:r>
      <w:r w:rsidRPr="00610A8C">
        <w:rPr>
          <w:rFonts w:ascii="Arial" w:eastAsia="Calibri" w:hAnsi="Arial"/>
          <w:b/>
          <w:bCs/>
          <w:lang w:val="en-GB"/>
        </w:rPr>
        <w:instrText xml:space="preserve"> SEQ Figure \* ARABIC </w:instrText>
      </w:r>
      <w:r w:rsidRPr="00610A8C">
        <w:rPr>
          <w:rFonts w:ascii="Arial" w:eastAsia="Calibri" w:hAnsi="Arial"/>
          <w:b/>
          <w:bCs/>
          <w:lang w:val="en-GB"/>
        </w:rPr>
        <w:fldChar w:fldCharType="separate"/>
      </w:r>
      <w:r w:rsidR="00F15E40">
        <w:rPr>
          <w:rFonts w:ascii="Arial" w:eastAsia="Calibri" w:hAnsi="Arial"/>
          <w:b/>
          <w:bCs/>
          <w:noProof/>
          <w:lang w:val="en-GB"/>
        </w:rPr>
        <w:t>1</w:t>
      </w:r>
      <w:r w:rsidRPr="00610A8C">
        <w:rPr>
          <w:rFonts w:ascii="Arial" w:eastAsia="Calibri" w:hAnsi="Arial"/>
          <w:b/>
          <w:bCs/>
          <w:lang w:val="en-GB"/>
        </w:rPr>
        <w:fldChar w:fldCharType="end"/>
      </w:r>
      <w:bookmarkEnd w:id="2"/>
      <w:r w:rsidRPr="00610A8C">
        <w:rPr>
          <w:rFonts w:ascii="Arial" w:eastAsia="Calibri" w:hAnsi="Arial"/>
          <w:b/>
          <w:bCs/>
          <w:lang w:val="en-GB"/>
        </w:rPr>
        <w:t xml:space="preserve">: </w:t>
      </w:r>
      <w:r w:rsidR="00AA2B8C">
        <w:rPr>
          <w:rFonts w:ascii="Arial" w:eastAsia="Calibri" w:hAnsi="Arial"/>
          <w:b/>
          <w:bCs/>
          <w:lang w:val="en-GB"/>
        </w:rPr>
        <w:t xml:space="preserve">Congested intermediate </w:t>
      </w:r>
      <w:r w:rsidR="00C55E60">
        <w:rPr>
          <w:rFonts w:ascii="Arial" w:eastAsia="Calibri" w:hAnsi="Arial"/>
          <w:b/>
          <w:bCs/>
          <w:lang w:val="en-GB"/>
        </w:rPr>
        <w:t xml:space="preserve">IAB </w:t>
      </w:r>
      <w:r w:rsidR="00AA2B8C">
        <w:rPr>
          <w:rFonts w:ascii="Arial" w:eastAsia="Calibri" w:hAnsi="Arial"/>
          <w:b/>
          <w:bCs/>
          <w:lang w:val="en-GB"/>
        </w:rPr>
        <w:t>node indicates congestion</w:t>
      </w:r>
    </w:p>
    <w:p w14:paraId="00FFDAEF" w14:textId="25F7BAF5" w:rsidR="00AA05BB" w:rsidRDefault="0033550E" w:rsidP="00610A8C">
      <w:pPr>
        <w:jc w:val="both"/>
        <w:rPr>
          <w:rFonts w:ascii="Arial" w:eastAsia="Calibri" w:hAnsi="Arial"/>
          <w:lang w:val="en-GB"/>
        </w:rPr>
      </w:pPr>
      <w:r>
        <w:rPr>
          <w:rFonts w:ascii="Arial" w:eastAsia="Calibri" w:hAnsi="Arial"/>
          <w:lang w:val="en-GB"/>
        </w:rPr>
        <w:t>Noted, that t</w:t>
      </w:r>
      <w:r w:rsidR="00AA05BB">
        <w:rPr>
          <w:rFonts w:ascii="Arial" w:eastAsia="Calibri" w:hAnsi="Arial"/>
          <w:lang w:val="en-GB"/>
        </w:rPr>
        <w:t xml:space="preserve">his approach </w:t>
      </w:r>
      <w:r w:rsidR="002850E0">
        <w:rPr>
          <w:rFonts w:ascii="Arial" w:eastAsia="Calibri" w:hAnsi="Arial"/>
          <w:lang w:val="en-GB"/>
        </w:rPr>
        <w:t>does</w:t>
      </w:r>
      <w:r w:rsidR="00AA05BB">
        <w:rPr>
          <w:rFonts w:ascii="Arial" w:eastAsia="Calibri" w:hAnsi="Arial"/>
          <w:lang w:val="en-GB"/>
        </w:rPr>
        <w:t xml:space="preserve"> not meant to be a</w:t>
      </w:r>
      <w:r w:rsidR="00330C49">
        <w:rPr>
          <w:rFonts w:ascii="Arial" w:eastAsia="Calibri" w:hAnsi="Arial"/>
          <w:lang w:val="en-GB"/>
        </w:rPr>
        <w:t xml:space="preserve"> replacement</w:t>
      </w:r>
      <w:r w:rsidR="001E77A5">
        <w:rPr>
          <w:rFonts w:ascii="Arial" w:eastAsia="Calibri" w:hAnsi="Arial"/>
          <w:lang w:val="en-GB"/>
        </w:rPr>
        <w:t xml:space="preserve"> to </w:t>
      </w:r>
      <w:r w:rsidR="00717011">
        <w:rPr>
          <w:rFonts w:ascii="Arial" w:eastAsia="Calibri" w:hAnsi="Arial"/>
          <w:lang w:val="en-GB"/>
        </w:rPr>
        <w:t>the agreed upon e2e flow control mechanism</w:t>
      </w:r>
      <w:r w:rsidR="000443AD">
        <w:rPr>
          <w:rFonts w:ascii="Arial" w:eastAsia="Calibri" w:hAnsi="Arial"/>
          <w:lang w:val="en-GB"/>
        </w:rPr>
        <w:t xml:space="preserve">, </w:t>
      </w:r>
      <w:r w:rsidR="003F6755">
        <w:rPr>
          <w:rFonts w:ascii="Arial" w:eastAsia="Calibri" w:hAnsi="Arial"/>
          <w:lang w:val="en-GB"/>
        </w:rPr>
        <w:t xml:space="preserve">but </w:t>
      </w:r>
      <w:r w:rsidR="00D4125D">
        <w:rPr>
          <w:rFonts w:ascii="Arial" w:eastAsia="Calibri" w:hAnsi="Arial"/>
          <w:lang w:val="en-GB"/>
        </w:rPr>
        <w:t>rather</w:t>
      </w:r>
      <w:r w:rsidR="000443AD">
        <w:rPr>
          <w:rFonts w:ascii="Arial" w:eastAsia="Calibri" w:hAnsi="Arial"/>
          <w:lang w:val="en-GB"/>
        </w:rPr>
        <w:t xml:space="preserve"> </w:t>
      </w:r>
      <w:r w:rsidR="00EC5369">
        <w:rPr>
          <w:rFonts w:ascii="Arial" w:eastAsia="Calibri" w:hAnsi="Arial"/>
          <w:lang w:val="en-GB"/>
        </w:rPr>
        <w:t xml:space="preserve">a way to </w:t>
      </w:r>
      <w:r w:rsidR="00BF2400">
        <w:rPr>
          <w:rFonts w:ascii="Arial" w:eastAsia="Calibri" w:hAnsi="Arial"/>
          <w:lang w:val="en-GB"/>
        </w:rPr>
        <w:t>provid</w:t>
      </w:r>
      <w:r w:rsidR="00EC5369">
        <w:rPr>
          <w:rFonts w:ascii="Arial" w:eastAsia="Calibri" w:hAnsi="Arial"/>
          <w:lang w:val="en-GB"/>
        </w:rPr>
        <w:t>e</w:t>
      </w:r>
      <w:r w:rsidR="00BF2400">
        <w:rPr>
          <w:rFonts w:ascii="Arial" w:eastAsia="Calibri" w:hAnsi="Arial"/>
          <w:lang w:val="en-GB"/>
        </w:rPr>
        <w:t xml:space="preserve"> additional data points </w:t>
      </w:r>
      <w:r w:rsidR="0083326D">
        <w:rPr>
          <w:rFonts w:ascii="Arial" w:eastAsia="Calibri" w:hAnsi="Arial"/>
          <w:lang w:val="en-GB"/>
        </w:rPr>
        <w:t>for</w:t>
      </w:r>
      <w:r w:rsidR="00BF2400">
        <w:rPr>
          <w:rFonts w:ascii="Arial" w:eastAsia="Calibri" w:hAnsi="Arial"/>
          <w:lang w:val="en-GB"/>
        </w:rPr>
        <w:t xml:space="preserve"> the </w:t>
      </w:r>
      <w:r w:rsidR="00673704">
        <w:rPr>
          <w:rFonts w:ascii="Arial" w:eastAsia="Calibri" w:hAnsi="Arial"/>
          <w:lang w:val="en-GB"/>
        </w:rPr>
        <w:t>IAB donor-</w:t>
      </w:r>
      <w:r w:rsidR="00525D5C">
        <w:rPr>
          <w:rFonts w:ascii="Arial" w:eastAsia="Calibri" w:hAnsi="Arial"/>
          <w:lang w:val="en-GB"/>
        </w:rPr>
        <w:t>CU to react faster to congestion</w:t>
      </w:r>
      <w:r w:rsidR="00EC5369">
        <w:rPr>
          <w:rFonts w:ascii="Arial" w:eastAsia="Calibri" w:hAnsi="Arial"/>
          <w:lang w:val="en-GB"/>
        </w:rPr>
        <w:t>.</w:t>
      </w:r>
    </w:p>
    <w:p w14:paraId="0C5AFE35" w14:textId="5F44D1BB" w:rsidR="0038666F" w:rsidRDefault="0031251C" w:rsidP="00610A8C">
      <w:pPr>
        <w:jc w:val="both"/>
        <w:rPr>
          <w:rFonts w:ascii="Arial" w:hAnsi="Arial"/>
          <w:bCs/>
          <w:lang w:val="en-GB"/>
        </w:rPr>
      </w:pPr>
      <w:r w:rsidRPr="00610A8C">
        <w:rPr>
          <w:rFonts w:ascii="Arial" w:hAnsi="Arial"/>
          <w:b/>
          <w:lang w:val="en-GB"/>
        </w:rPr>
        <w:t xml:space="preserve">Observation </w:t>
      </w:r>
      <w:r>
        <w:rPr>
          <w:rFonts w:ascii="Arial" w:hAnsi="Arial"/>
          <w:b/>
          <w:lang w:val="en-GB"/>
        </w:rPr>
        <w:t xml:space="preserve">2: </w:t>
      </w:r>
      <w:r>
        <w:rPr>
          <w:rFonts w:ascii="Arial" w:hAnsi="Arial"/>
          <w:bCs/>
          <w:lang w:val="en-GB"/>
        </w:rPr>
        <w:t xml:space="preserve">By having the </w:t>
      </w:r>
      <w:r w:rsidR="00F63B89">
        <w:rPr>
          <w:rFonts w:ascii="Arial" w:hAnsi="Arial"/>
          <w:bCs/>
          <w:lang w:val="en-GB"/>
        </w:rPr>
        <w:t xml:space="preserve">congested intermediate node to </w:t>
      </w:r>
      <w:r w:rsidR="007D24DE">
        <w:rPr>
          <w:rFonts w:ascii="Arial" w:hAnsi="Arial"/>
          <w:bCs/>
          <w:lang w:val="en-GB"/>
        </w:rPr>
        <w:t>send</w:t>
      </w:r>
      <w:r w:rsidR="00F63B89">
        <w:rPr>
          <w:rFonts w:ascii="Arial" w:hAnsi="Arial"/>
          <w:bCs/>
          <w:lang w:val="en-GB"/>
        </w:rPr>
        <w:t xml:space="preserve"> a </w:t>
      </w:r>
      <w:r w:rsidR="000723E8">
        <w:rPr>
          <w:rFonts w:ascii="Arial" w:hAnsi="Arial"/>
          <w:bCs/>
          <w:lang w:val="en-GB"/>
        </w:rPr>
        <w:t xml:space="preserve">congestion indication is not a replacement to the </w:t>
      </w:r>
      <w:r w:rsidR="000768CA">
        <w:rPr>
          <w:rFonts w:ascii="Arial" w:hAnsi="Arial"/>
          <w:bCs/>
          <w:lang w:val="en-GB"/>
        </w:rPr>
        <w:t xml:space="preserve">release 16 </w:t>
      </w:r>
      <w:r w:rsidR="000723E8">
        <w:rPr>
          <w:rFonts w:ascii="Arial" w:hAnsi="Arial"/>
          <w:bCs/>
          <w:lang w:val="en-GB"/>
        </w:rPr>
        <w:t>e2e approach, but rather</w:t>
      </w:r>
      <w:r w:rsidR="003F6755">
        <w:rPr>
          <w:rFonts w:ascii="Arial" w:hAnsi="Arial"/>
          <w:bCs/>
          <w:lang w:val="en-GB"/>
        </w:rPr>
        <w:t xml:space="preserve"> a way to provides additional data points to the IAB donor-CU for flow control.</w:t>
      </w:r>
    </w:p>
    <w:p w14:paraId="3808DD5C" w14:textId="00901F83" w:rsidR="00984983" w:rsidRPr="00984983" w:rsidRDefault="00984983" w:rsidP="00610A8C">
      <w:pPr>
        <w:jc w:val="both"/>
        <w:rPr>
          <w:rFonts w:ascii="Arial" w:eastAsia="Calibri" w:hAnsi="Arial"/>
          <w:bCs/>
          <w:lang w:val="en-GB"/>
        </w:rPr>
      </w:pPr>
      <w:r w:rsidRPr="00610A8C">
        <w:rPr>
          <w:rFonts w:ascii="Arial" w:eastAsia="Calibri" w:hAnsi="Arial"/>
          <w:b/>
          <w:lang w:val="en-GB"/>
        </w:rPr>
        <w:t xml:space="preserve">Proposal </w:t>
      </w:r>
      <w:r>
        <w:rPr>
          <w:rFonts w:ascii="Arial" w:eastAsia="Calibri" w:hAnsi="Arial"/>
          <w:b/>
          <w:lang w:val="en-GB"/>
        </w:rPr>
        <w:t xml:space="preserve">1: </w:t>
      </w:r>
      <w:r w:rsidR="00F32E30">
        <w:rPr>
          <w:rFonts w:ascii="Arial" w:eastAsia="Calibri" w:hAnsi="Arial"/>
          <w:bCs/>
          <w:lang w:val="en-GB"/>
        </w:rPr>
        <w:t xml:space="preserve">In </w:t>
      </w:r>
      <w:r w:rsidR="00CA444C">
        <w:rPr>
          <w:rFonts w:ascii="Arial" w:eastAsia="Calibri" w:hAnsi="Arial"/>
          <w:bCs/>
          <w:lang w:val="en-GB"/>
        </w:rPr>
        <w:t>additional to e2e flow control</w:t>
      </w:r>
      <w:r w:rsidR="002108E9">
        <w:rPr>
          <w:rFonts w:ascii="Arial" w:eastAsia="Calibri" w:hAnsi="Arial"/>
          <w:bCs/>
          <w:lang w:val="en-GB"/>
        </w:rPr>
        <w:t xml:space="preserve"> using DDDS, IAB DL flow control should </w:t>
      </w:r>
      <w:r w:rsidR="00887AD4">
        <w:rPr>
          <w:rFonts w:ascii="Arial" w:eastAsia="Calibri" w:hAnsi="Arial"/>
          <w:bCs/>
          <w:lang w:val="en-GB"/>
        </w:rPr>
        <w:t xml:space="preserve">also </w:t>
      </w:r>
      <w:r w:rsidR="002108E9">
        <w:rPr>
          <w:rFonts w:ascii="Arial" w:eastAsia="Calibri" w:hAnsi="Arial"/>
          <w:bCs/>
          <w:lang w:val="en-GB"/>
        </w:rPr>
        <w:t xml:space="preserve">include </w:t>
      </w:r>
      <w:r w:rsidR="001F4B89">
        <w:rPr>
          <w:rFonts w:ascii="Arial" w:eastAsia="Calibri" w:hAnsi="Arial"/>
          <w:bCs/>
          <w:lang w:val="en-GB"/>
        </w:rPr>
        <w:t xml:space="preserve">an explicit </w:t>
      </w:r>
      <w:r w:rsidR="00887AD4">
        <w:rPr>
          <w:rFonts w:ascii="Arial" w:eastAsia="Calibri" w:hAnsi="Arial"/>
          <w:bCs/>
          <w:lang w:val="en-GB"/>
        </w:rPr>
        <w:t>congest</w:t>
      </w:r>
      <w:r w:rsidR="00101DFD">
        <w:rPr>
          <w:rFonts w:ascii="Arial" w:eastAsia="Calibri" w:hAnsi="Arial"/>
          <w:bCs/>
          <w:lang w:val="en-GB"/>
        </w:rPr>
        <w:t>ion</w:t>
      </w:r>
      <w:r w:rsidR="00887AD4">
        <w:rPr>
          <w:rFonts w:ascii="Arial" w:eastAsia="Calibri" w:hAnsi="Arial"/>
          <w:bCs/>
          <w:lang w:val="en-GB"/>
        </w:rPr>
        <w:t xml:space="preserve"> </w:t>
      </w:r>
      <w:r w:rsidR="001F4B89">
        <w:rPr>
          <w:rFonts w:ascii="Arial" w:eastAsia="Calibri" w:hAnsi="Arial"/>
          <w:bCs/>
          <w:lang w:val="en-GB"/>
        </w:rPr>
        <w:t>indication from the congested node to the IAB donor.</w:t>
      </w:r>
    </w:p>
    <w:p w14:paraId="270D74CC" w14:textId="188E392A" w:rsidR="001A4FE3" w:rsidRDefault="0006642F" w:rsidP="00610A8C">
      <w:pPr>
        <w:jc w:val="both"/>
        <w:rPr>
          <w:rFonts w:ascii="Arial" w:eastAsia="Calibri" w:hAnsi="Arial"/>
          <w:bCs/>
        </w:rPr>
      </w:pPr>
      <w:r>
        <w:rPr>
          <w:rFonts w:ascii="Arial" w:eastAsia="Calibri" w:hAnsi="Arial"/>
          <w:lang w:val="en-GB"/>
        </w:rPr>
        <w:t xml:space="preserve">There are </w:t>
      </w:r>
      <w:r w:rsidR="00C5667D">
        <w:rPr>
          <w:rFonts w:ascii="Arial" w:eastAsia="Calibri" w:hAnsi="Arial"/>
          <w:lang w:val="en-GB"/>
        </w:rPr>
        <w:t>t</w:t>
      </w:r>
      <w:r w:rsidR="0057019D">
        <w:rPr>
          <w:rFonts w:ascii="Arial" w:eastAsia="Calibri" w:hAnsi="Arial"/>
          <w:lang w:val="en-GB"/>
        </w:rPr>
        <w:t>wo</w:t>
      </w:r>
      <w:r>
        <w:rPr>
          <w:rFonts w:ascii="Arial" w:eastAsia="Calibri" w:hAnsi="Arial"/>
          <w:lang w:val="en-GB"/>
        </w:rPr>
        <w:t xml:space="preserve"> ways to send the congest</w:t>
      </w:r>
      <w:r w:rsidR="009A125E">
        <w:rPr>
          <w:rFonts w:ascii="Arial" w:eastAsia="Calibri" w:hAnsi="Arial"/>
          <w:lang w:val="en-GB"/>
        </w:rPr>
        <w:t>ion</w:t>
      </w:r>
      <w:r>
        <w:rPr>
          <w:rFonts w:ascii="Arial" w:eastAsia="Calibri" w:hAnsi="Arial"/>
          <w:lang w:val="en-GB"/>
        </w:rPr>
        <w:t xml:space="preserve"> indication to the </w:t>
      </w:r>
      <w:r w:rsidR="00FD63C5">
        <w:rPr>
          <w:rFonts w:ascii="Arial" w:eastAsia="Calibri" w:hAnsi="Arial"/>
          <w:lang w:val="en-GB"/>
        </w:rPr>
        <w:t xml:space="preserve">donor </w:t>
      </w:r>
      <w:r w:rsidR="000C610A">
        <w:rPr>
          <w:rFonts w:ascii="Arial" w:eastAsia="Calibri" w:hAnsi="Arial"/>
          <w:bCs/>
        </w:rPr>
        <w:t>IAB-Donor-CU</w:t>
      </w:r>
    </w:p>
    <w:p w14:paraId="4AB72A61" w14:textId="624BD775" w:rsidR="006621B8" w:rsidRPr="0099461D" w:rsidRDefault="00F9228A" w:rsidP="006621B8">
      <w:pPr>
        <w:numPr>
          <w:ilvl w:val="0"/>
          <w:numId w:val="26"/>
        </w:numPr>
        <w:jc w:val="both"/>
        <w:rPr>
          <w:rFonts w:ascii="Arial" w:eastAsia="Calibri" w:hAnsi="Arial"/>
          <w:lang w:val="en-GB"/>
        </w:rPr>
      </w:pPr>
      <w:r>
        <w:rPr>
          <w:rFonts w:ascii="Arial" w:eastAsia="Calibri" w:hAnsi="Arial"/>
          <w:lang w:val="en-GB"/>
        </w:rPr>
        <w:t>Via B</w:t>
      </w:r>
      <w:r w:rsidR="0081176B">
        <w:rPr>
          <w:rFonts w:ascii="Arial" w:eastAsia="Calibri" w:hAnsi="Arial"/>
          <w:lang w:val="en-GB"/>
        </w:rPr>
        <w:t xml:space="preserve">ackhaul </w:t>
      </w:r>
      <w:r>
        <w:rPr>
          <w:rFonts w:ascii="Arial" w:eastAsia="Calibri" w:hAnsi="Arial"/>
          <w:lang w:val="en-GB"/>
        </w:rPr>
        <w:t>A</w:t>
      </w:r>
      <w:r w:rsidR="0081176B">
        <w:rPr>
          <w:rFonts w:ascii="Arial" w:eastAsia="Calibri" w:hAnsi="Arial"/>
          <w:lang w:val="en-GB"/>
        </w:rPr>
        <w:t>daptation control PDU</w:t>
      </w:r>
      <w:r>
        <w:rPr>
          <w:rFonts w:ascii="Arial" w:eastAsia="Calibri" w:hAnsi="Arial"/>
          <w:lang w:val="en-GB"/>
        </w:rPr>
        <w:t>:</w:t>
      </w:r>
      <w:r w:rsidR="00875EDB">
        <w:rPr>
          <w:rFonts w:ascii="Arial" w:eastAsia="Calibri" w:hAnsi="Arial"/>
          <w:lang w:val="en-GB"/>
        </w:rPr>
        <w:t xml:space="preserve"> </w:t>
      </w:r>
    </w:p>
    <w:p w14:paraId="2D931DD6" w14:textId="5D393BE9" w:rsidR="000C610A" w:rsidRDefault="008F21A7" w:rsidP="00FF21AC">
      <w:pPr>
        <w:ind w:left="720"/>
        <w:jc w:val="both"/>
        <w:rPr>
          <w:rFonts w:ascii="Arial" w:eastAsia="Calibri" w:hAnsi="Arial"/>
          <w:lang w:val="en-GB"/>
        </w:rPr>
      </w:pPr>
      <w:r>
        <w:rPr>
          <w:rFonts w:ascii="Arial" w:eastAsia="Calibri" w:hAnsi="Arial"/>
          <w:lang w:val="en-GB"/>
        </w:rPr>
        <w:t xml:space="preserve">A </w:t>
      </w:r>
      <w:r w:rsidR="00675CAC">
        <w:rPr>
          <w:rFonts w:ascii="Arial" w:eastAsia="Calibri" w:hAnsi="Arial"/>
          <w:lang w:val="en-GB"/>
        </w:rPr>
        <w:t>BAP control PDU is d</w:t>
      </w:r>
      <w:r w:rsidR="00875EDB" w:rsidRPr="00F91860">
        <w:rPr>
          <w:rFonts w:ascii="Arial" w:eastAsia="Calibri" w:hAnsi="Arial"/>
          <w:lang w:val="en-GB"/>
        </w:rPr>
        <w:t>elivered</w:t>
      </w:r>
      <w:r w:rsidR="00F818CE" w:rsidRPr="00F91860">
        <w:rPr>
          <w:rFonts w:ascii="Arial" w:eastAsia="Calibri" w:hAnsi="Arial"/>
          <w:lang w:val="en-GB"/>
        </w:rPr>
        <w:t xml:space="preserve"> from </w:t>
      </w:r>
      <w:r w:rsidR="0086515C">
        <w:rPr>
          <w:rFonts w:ascii="Arial" w:eastAsia="Calibri" w:hAnsi="Arial"/>
          <w:lang w:val="en-GB"/>
        </w:rPr>
        <w:t xml:space="preserve">the </w:t>
      </w:r>
      <w:r w:rsidR="00F818CE" w:rsidRPr="00F91860">
        <w:rPr>
          <w:rFonts w:ascii="Arial" w:eastAsia="Calibri" w:hAnsi="Arial"/>
          <w:lang w:val="en-GB"/>
        </w:rPr>
        <w:t>congested node to</w:t>
      </w:r>
      <w:r w:rsidR="00FC0888">
        <w:rPr>
          <w:rFonts w:ascii="Arial" w:eastAsia="Calibri" w:hAnsi="Arial"/>
          <w:lang w:val="en-GB"/>
        </w:rPr>
        <w:t xml:space="preserve"> the </w:t>
      </w:r>
      <w:r w:rsidR="00F818CE" w:rsidRPr="00F91860">
        <w:rPr>
          <w:rFonts w:ascii="Arial" w:eastAsia="Calibri" w:hAnsi="Arial"/>
          <w:lang w:val="en-GB"/>
        </w:rPr>
        <w:t>IAB-Donor-</w:t>
      </w:r>
      <w:r w:rsidR="00CA120B" w:rsidRPr="00F91860">
        <w:rPr>
          <w:rFonts w:ascii="Arial" w:eastAsia="Calibri" w:hAnsi="Arial"/>
          <w:lang w:val="en-GB"/>
        </w:rPr>
        <w:t>D</w:t>
      </w:r>
      <w:r w:rsidR="001E0B4D">
        <w:rPr>
          <w:rFonts w:ascii="Arial" w:eastAsia="Calibri" w:hAnsi="Arial"/>
          <w:lang w:val="en-GB"/>
        </w:rPr>
        <w:t xml:space="preserve">U, then </w:t>
      </w:r>
      <w:r w:rsidR="00B57F57">
        <w:rPr>
          <w:rFonts w:ascii="Arial" w:eastAsia="Calibri" w:hAnsi="Arial"/>
          <w:lang w:val="en-GB"/>
        </w:rPr>
        <w:t xml:space="preserve">from IAB-Donor-DU to IAB-Donor-CU. The advantage </w:t>
      </w:r>
      <w:r w:rsidR="000768CA">
        <w:rPr>
          <w:rFonts w:ascii="Arial" w:eastAsia="Calibri" w:hAnsi="Arial"/>
          <w:lang w:val="en-GB"/>
        </w:rPr>
        <w:t xml:space="preserve">of this </w:t>
      </w:r>
      <w:r w:rsidR="00977BC5">
        <w:rPr>
          <w:rFonts w:ascii="Arial" w:eastAsia="Calibri" w:hAnsi="Arial"/>
          <w:lang w:val="en-GB"/>
        </w:rPr>
        <w:t xml:space="preserve">is </w:t>
      </w:r>
      <w:r w:rsidR="00E046C6">
        <w:rPr>
          <w:rFonts w:ascii="Arial" w:eastAsia="Calibri" w:hAnsi="Arial"/>
          <w:lang w:val="en-GB"/>
        </w:rPr>
        <w:t>the possibility of reus</w:t>
      </w:r>
      <w:r w:rsidR="000A7E09">
        <w:rPr>
          <w:rFonts w:ascii="Arial" w:eastAsia="Calibri" w:hAnsi="Arial"/>
          <w:lang w:val="en-GB"/>
        </w:rPr>
        <w:t>ing</w:t>
      </w:r>
      <w:r w:rsidR="00E046C6">
        <w:rPr>
          <w:rFonts w:ascii="Arial" w:eastAsia="Calibri" w:hAnsi="Arial"/>
          <w:lang w:val="en-GB"/>
        </w:rPr>
        <w:t xml:space="preserve"> </w:t>
      </w:r>
      <w:r w:rsidR="00CE4193">
        <w:rPr>
          <w:rFonts w:ascii="Arial" w:eastAsia="Calibri" w:hAnsi="Arial"/>
          <w:lang w:val="en-GB"/>
        </w:rPr>
        <w:t xml:space="preserve">the </w:t>
      </w:r>
      <w:r w:rsidR="00406D54">
        <w:rPr>
          <w:rFonts w:ascii="Arial" w:eastAsia="Calibri" w:hAnsi="Arial"/>
          <w:lang w:val="en-GB"/>
        </w:rPr>
        <w:t>“</w:t>
      </w:r>
      <w:r w:rsidR="003B71AF">
        <w:rPr>
          <w:rFonts w:ascii="Arial" w:eastAsia="Calibri" w:hAnsi="Arial"/>
          <w:lang w:val="en-GB"/>
        </w:rPr>
        <w:t xml:space="preserve">control PDU for </w:t>
      </w:r>
      <w:r w:rsidR="00D35515">
        <w:rPr>
          <w:rFonts w:ascii="Arial" w:eastAsia="Calibri" w:hAnsi="Arial"/>
          <w:lang w:val="en-GB"/>
        </w:rPr>
        <w:t>flow control feedback</w:t>
      </w:r>
      <w:r w:rsidR="00406D54">
        <w:rPr>
          <w:rFonts w:ascii="Arial" w:eastAsia="Calibri" w:hAnsi="Arial"/>
          <w:lang w:val="en-GB"/>
        </w:rPr>
        <w:t>”</w:t>
      </w:r>
      <w:r w:rsidR="00D35515">
        <w:rPr>
          <w:rFonts w:ascii="Arial" w:eastAsia="Calibri" w:hAnsi="Arial"/>
          <w:lang w:val="en-GB"/>
        </w:rPr>
        <w:t xml:space="preserve"> as defined in section 6.2.3.1</w:t>
      </w:r>
      <w:r w:rsidR="002765DB">
        <w:rPr>
          <w:rFonts w:ascii="Arial" w:eastAsia="Calibri" w:hAnsi="Arial"/>
          <w:lang w:val="en-GB"/>
        </w:rPr>
        <w:t xml:space="preserve"> </w:t>
      </w:r>
      <w:r w:rsidR="00406D54">
        <w:rPr>
          <w:rFonts w:ascii="Arial" w:eastAsia="Calibri" w:hAnsi="Arial"/>
          <w:lang w:val="en-GB"/>
        </w:rPr>
        <w:t xml:space="preserve">of </w:t>
      </w:r>
      <w:r w:rsidR="002765DB">
        <w:rPr>
          <w:rFonts w:ascii="Arial" w:eastAsia="Calibri" w:hAnsi="Arial"/>
          <w:lang w:val="en-GB"/>
        </w:rPr>
        <w:t>TS 38.340</w:t>
      </w:r>
      <w:r w:rsidR="00AF7650">
        <w:rPr>
          <w:rFonts w:ascii="Arial" w:eastAsia="Calibri" w:hAnsi="Arial"/>
          <w:lang w:val="en-GB"/>
        </w:rPr>
        <w:t xml:space="preserve"> [2</w:t>
      </w:r>
      <w:r w:rsidR="00FB6E7A">
        <w:rPr>
          <w:rFonts w:ascii="Arial" w:eastAsia="Calibri" w:hAnsi="Arial"/>
          <w:lang w:val="en-GB"/>
        </w:rPr>
        <w:t>]</w:t>
      </w:r>
      <w:r w:rsidR="00575738">
        <w:rPr>
          <w:rFonts w:ascii="Arial" w:eastAsia="Calibri" w:hAnsi="Arial"/>
          <w:lang w:val="en-GB"/>
        </w:rPr>
        <w:t xml:space="preserve"> (See appendix)</w:t>
      </w:r>
      <w:r w:rsidR="00955B80">
        <w:rPr>
          <w:rFonts w:ascii="Arial" w:eastAsia="Calibri" w:hAnsi="Arial"/>
          <w:lang w:val="en-GB"/>
        </w:rPr>
        <w:t>.</w:t>
      </w:r>
      <w:r w:rsidR="007C22CE">
        <w:rPr>
          <w:rFonts w:ascii="Arial" w:eastAsia="Calibri" w:hAnsi="Arial"/>
          <w:lang w:val="en-GB"/>
        </w:rPr>
        <w:t xml:space="preserve"> </w:t>
      </w:r>
      <w:r w:rsidR="006C2F91">
        <w:rPr>
          <w:rFonts w:ascii="Arial" w:eastAsia="Calibri" w:hAnsi="Arial"/>
          <w:lang w:val="en-GB"/>
        </w:rPr>
        <w:t>Whenever</w:t>
      </w:r>
      <w:r w:rsidR="00B24959">
        <w:rPr>
          <w:rFonts w:ascii="Arial" w:eastAsia="Calibri" w:hAnsi="Arial"/>
          <w:lang w:val="en-GB"/>
        </w:rPr>
        <w:t xml:space="preserve"> a flow control feedback is triggered</w:t>
      </w:r>
      <w:r w:rsidR="00550377">
        <w:rPr>
          <w:rFonts w:ascii="Arial" w:eastAsia="Calibri" w:hAnsi="Arial"/>
          <w:lang w:val="en-GB"/>
        </w:rPr>
        <w:t xml:space="preserve">, </w:t>
      </w:r>
      <w:r w:rsidR="006863A6">
        <w:rPr>
          <w:rFonts w:ascii="Arial" w:eastAsia="Calibri" w:hAnsi="Arial"/>
          <w:lang w:val="en-GB"/>
        </w:rPr>
        <w:t>due to</w:t>
      </w:r>
      <w:r w:rsidR="00B24959">
        <w:rPr>
          <w:rFonts w:ascii="Arial" w:eastAsia="Calibri" w:hAnsi="Arial"/>
          <w:lang w:val="en-GB"/>
        </w:rPr>
        <w:t xml:space="preserve"> the buffer</w:t>
      </w:r>
      <w:r w:rsidR="00E7555C">
        <w:rPr>
          <w:rFonts w:ascii="Arial" w:eastAsia="Calibri" w:hAnsi="Arial"/>
          <w:lang w:val="en-GB"/>
        </w:rPr>
        <w:t>’s</w:t>
      </w:r>
      <w:r w:rsidR="00B24959">
        <w:rPr>
          <w:rFonts w:ascii="Arial" w:eastAsia="Calibri" w:hAnsi="Arial"/>
          <w:lang w:val="en-GB"/>
        </w:rPr>
        <w:t xml:space="preserve"> load exceeds a </w:t>
      </w:r>
      <w:r w:rsidR="00E6004B">
        <w:rPr>
          <w:rFonts w:ascii="Arial" w:eastAsia="Calibri" w:hAnsi="Arial"/>
          <w:lang w:val="en-GB"/>
        </w:rPr>
        <w:t xml:space="preserve">certain level, the congested node not only send </w:t>
      </w:r>
      <w:r w:rsidR="00AD7EDF">
        <w:rPr>
          <w:rFonts w:ascii="Arial" w:eastAsia="Calibri" w:hAnsi="Arial"/>
          <w:lang w:val="en-GB"/>
        </w:rPr>
        <w:t>a</w:t>
      </w:r>
      <w:r w:rsidR="00E6004B">
        <w:rPr>
          <w:rFonts w:ascii="Arial" w:eastAsia="Calibri" w:hAnsi="Arial"/>
          <w:lang w:val="en-GB"/>
        </w:rPr>
        <w:t xml:space="preserve"> “control PDU for flow control feedback” to</w:t>
      </w:r>
      <w:r w:rsidR="00AD7EDF">
        <w:rPr>
          <w:rFonts w:ascii="Arial" w:eastAsia="Calibri" w:hAnsi="Arial"/>
          <w:lang w:val="en-GB"/>
        </w:rPr>
        <w:t xml:space="preserve"> its parent node, but also</w:t>
      </w:r>
      <w:r w:rsidR="006C2F91">
        <w:rPr>
          <w:rFonts w:ascii="Arial" w:eastAsia="Calibri" w:hAnsi="Arial"/>
          <w:lang w:val="en-GB"/>
        </w:rPr>
        <w:t xml:space="preserve"> to the </w:t>
      </w:r>
      <w:r w:rsidR="006C2F91" w:rsidRPr="00F91860">
        <w:rPr>
          <w:rFonts w:ascii="Arial" w:eastAsia="Calibri" w:hAnsi="Arial"/>
          <w:lang w:val="en-GB"/>
        </w:rPr>
        <w:t>IAB-Donor-D</w:t>
      </w:r>
      <w:r w:rsidR="006C2F91">
        <w:rPr>
          <w:rFonts w:ascii="Arial" w:eastAsia="Calibri" w:hAnsi="Arial"/>
          <w:lang w:val="en-GB"/>
        </w:rPr>
        <w:t>U.</w:t>
      </w:r>
      <w:r w:rsidR="000043BA">
        <w:rPr>
          <w:rFonts w:ascii="Arial" w:eastAsia="Calibri" w:hAnsi="Arial"/>
          <w:lang w:val="en-GB"/>
        </w:rPr>
        <w:t xml:space="preserve"> The disadvantage is</w:t>
      </w:r>
      <w:r w:rsidR="00A20BE4">
        <w:rPr>
          <w:rFonts w:ascii="Arial" w:eastAsia="Calibri" w:hAnsi="Arial"/>
          <w:lang w:val="en-GB"/>
        </w:rPr>
        <w:t xml:space="preserve"> </w:t>
      </w:r>
      <w:r w:rsidR="00FC7CE3">
        <w:rPr>
          <w:rFonts w:ascii="Arial" w:eastAsia="Calibri" w:hAnsi="Arial"/>
          <w:lang w:val="en-GB"/>
        </w:rPr>
        <w:t>(</w:t>
      </w:r>
      <w:r w:rsidR="002F233E">
        <w:rPr>
          <w:rFonts w:ascii="Arial" w:eastAsia="Calibri" w:hAnsi="Arial"/>
          <w:lang w:val="en-GB"/>
        </w:rPr>
        <w:t>due to</w:t>
      </w:r>
      <w:r w:rsidR="000043BA">
        <w:rPr>
          <w:rFonts w:ascii="Arial" w:eastAsia="Calibri" w:hAnsi="Arial"/>
          <w:lang w:val="en-GB"/>
        </w:rPr>
        <w:t xml:space="preserve"> the BAP</w:t>
      </w:r>
      <w:r w:rsidR="00567BB6">
        <w:rPr>
          <w:rFonts w:ascii="Arial" w:eastAsia="Calibri" w:hAnsi="Arial"/>
          <w:lang w:val="en-GB"/>
        </w:rPr>
        <w:t xml:space="preserve"> control PDU terminates at the IAB-Don</w:t>
      </w:r>
      <w:r w:rsidR="00CE6D99">
        <w:rPr>
          <w:rFonts w:ascii="Arial" w:eastAsia="Calibri" w:hAnsi="Arial"/>
          <w:lang w:val="en-GB"/>
        </w:rPr>
        <w:t>or-DU</w:t>
      </w:r>
      <w:r w:rsidR="00FC7CE3">
        <w:rPr>
          <w:rFonts w:ascii="Arial" w:eastAsia="Calibri" w:hAnsi="Arial"/>
          <w:lang w:val="en-GB"/>
        </w:rPr>
        <w:t>)</w:t>
      </w:r>
      <w:r w:rsidR="00CE6D99">
        <w:rPr>
          <w:rFonts w:ascii="Arial" w:eastAsia="Calibri" w:hAnsi="Arial"/>
          <w:lang w:val="en-GB"/>
        </w:rPr>
        <w:t xml:space="preserve"> </w:t>
      </w:r>
      <w:r w:rsidR="009D4844">
        <w:rPr>
          <w:rFonts w:ascii="Arial" w:eastAsia="Calibri" w:hAnsi="Arial"/>
          <w:lang w:val="en-GB"/>
        </w:rPr>
        <w:t xml:space="preserve">not only </w:t>
      </w:r>
      <w:r w:rsidR="00032D89">
        <w:rPr>
          <w:rFonts w:ascii="Arial" w:eastAsia="Calibri" w:hAnsi="Arial"/>
          <w:lang w:val="en-GB"/>
        </w:rPr>
        <w:t xml:space="preserve">the </w:t>
      </w:r>
      <w:r w:rsidR="00710BF8">
        <w:rPr>
          <w:rFonts w:ascii="Arial" w:eastAsia="Calibri" w:hAnsi="Arial"/>
          <w:lang w:val="en-GB"/>
        </w:rPr>
        <w:t>F1</w:t>
      </w:r>
      <w:r w:rsidR="009D4844">
        <w:rPr>
          <w:rFonts w:ascii="Arial" w:eastAsia="Calibri" w:hAnsi="Arial"/>
          <w:lang w:val="en-GB"/>
        </w:rPr>
        <w:t xml:space="preserve"> interface, </w:t>
      </w:r>
      <w:r w:rsidR="00A90D3F">
        <w:rPr>
          <w:rFonts w:ascii="Arial" w:eastAsia="Calibri" w:hAnsi="Arial"/>
          <w:lang w:val="en-GB"/>
        </w:rPr>
        <w:t xml:space="preserve">but also the </w:t>
      </w:r>
      <w:r w:rsidR="002B0F23">
        <w:rPr>
          <w:rFonts w:ascii="Arial" w:eastAsia="Calibri" w:hAnsi="Arial"/>
          <w:lang w:val="en-GB"/>
        </w:rPr>
        <w:t xml:space="preserve">E1 </w:t>
      </w:r>
      <w:r w:rsidR="00A90D3F">
        <w:rPr>
          <w:rFonts w:ascii="Arial" w:eastAsia="Calibri" w:hAnsi="Arial"/>
          <w:lang w:val="en-GB"/>
        </w:rPr>
        <w:t xml:space="preserve">interface </w:t>
      </w:r>
      <w:r w:rsidR="002B0F23">
        <w:rPr>
          <w:rFonts w:ascii="Arial" w:eastAsia="Calibri" w:hAnsi="Arial"/>
          <w:lang w:val="en-GB"/>
        </w:rPr>
        <w:t>need</w:t>
      </w:r>
      <w:r w:rsidR="003D2DFF">
        <w:rPr>
          <w:rFonts w:ascii="Arial" w:eastAsia="Calibri" w:hAnsi="Arial"/>
          <w:lang w:val="en-GB"/>
        </w:rPr>
        <w:t>s</w:t>
      </w:r>
      <w:bookmarkStart w:id="3" w:name="_GoBack"/>
      <w:bookmarkEnd w:id="3"/>
      <w:r w:rsidR="002B0F23">
        <w:rPr>
          <w:rFonts w:ascii="Arial" w:eastAsia="Calibri" w:hAnsi="Arial"/>
          <w:lang w:val="en-GB"/>
        </w:rPr>
        <w:t xml:space="preserve"> to </w:t>
      </w:r>
      <w:r w:rsidR="00AC75FB">
        <w:rPr>
          <w:rFonts w:ascii="Arial" w:eastAsia="Calibri" w:hAnsi="Arial"/>
          <w:lang w:val="en-GB"/>
        </w:rPr>
        <w:t xml:space="preserve">be </w:t>
      </w:r>
      <w:r w:rsidR="002B0F23">
        <w:rPr>
          <w:rFonts w:ascii="Arial" w:eastAsia="Calibri" w:hAnsi="Arial"/>
          <w:lang w:val="en-GB"/>
        </w:rPr>
        <w:t>modif</w:t>
      </w:r>
      <w:r w:rsidR="00AC75FB">
        <w:rPr>
          <w:rFonts w:ascii="Arial" w:eastAsia="Calibri" w:hAnsi="Arial"/>
          <w:lang w:val="en-GB"/>
        </w:rPr>
        <w:t>ied in order</w:t>
      </w:r>
      <w:r w:rsidR="0024515C">
        <w:rPr>
          <w:rFonts w:ascii="Arial" w:eastAsia="Calibri" w:hAnsi="Arial"/>
          <w:lang w:val="en-GB"/>
        </w:rPr>
        <w:t xml:space="preserve"> to deliver this BAP control PDU </w:t>
      </w:r>
      <w:r w:rsidR="002D551E">
        <w:rPr>
          <w:rFonts w:ascii="Arial" w:eastAsia="Calibri" w:hAnsi="Arial"/>
          <w:lang w:val="en-GB"/>
        </w:rPr>
        <w:t xml:space="preserve">all the way </w:t>
      </w:r>
      <w:r w:rsidR="0024515C">
        <w:rPr>
          <w:rFonts w:ascii="Arial" w:eastAsia="Calibri" w:hAnsi="Arial"/>
          <w:lang w:val="en-GB"/>
        </w:rPr>
        <w:t xml:space="preserve">to </w:t>
      </w:r>
      <w:r w:rsidR="002D551E">
        <w:rPr>
          <w:rFonts w:ascii="Arial" w:eastAsia="Calibri" w:hAnsi="Arial"/>
          <w:lang w:val="en-GB"/>
        </w:rPr>
        <w:t>t</w:t>
      </w:r>
      <w:r w:rsidR="00B36B7C">
        <w:rPr>
          <w:rFonts w:ascii="Arial" w:eastAsia="Calibri" w:hAnsi="Arial"/>
          <w:lang w:val="en-GB"/>
        </w:rPr>
        <w:t xml:space="preserve">he </w:t>
      </w:r>
      <w:r w:rsidR="0024515C">
        <w:rPr>
          <w:rFonts w:ascii="Arial" w:eastAsia="Calibri" w:hAnsi="Arial"/>
          <w:lang w:val="en-GB"/>
        </w:rPr>
        <w:t>IAB-Donor-CU.</w:t>
      </w:r>
    </w:p>
    <w:p w14:paraId="64AB8A67" w14:textId="77777777" w:rsidR="009A4BBC" w:rsidRDefault="009A4BBC" w:rsidP="00FF21AC">
      <w:pPr>
        <w:ind w:left="720"/>
        <w:jc w:val="both"/>
        <w:rPr>
          <w:rFonts w:ascii="Arial" w:eastAsia="Calibri" w:hAnsi="Arial"/>
          <w:lang w:val="en-GB"/>
        </w:rPr>
      </w:pPr>
    </w:p>
    <w:p w14:paraId="152AA492" w14:textId="77777777" w:rsidR="00F13525" w:rsidRDefault="00FF21AC" w:rsidP="00F13525">
      <w:pPr>
        <w:numPr>
          <w:ilvl w:val="0"/>
          <w:numId w:val="26"/>
        </w:numPr>
        <w:jc w:val="both"/>
        <w:rPr>
          <w:rFonts w:ascii="Arial" w:eastAsia="Calibri" w:hAnsi="Arial"/>
          <w:lang w:val="en-GB"/>
        </w:rPr>
      </w:pPr>
      <w:r>
        <w:rPr>
          <w:rFonts w:ascii="Arial" w:eastAsia="Calibri" w:hAnsi="Arial"/>
          <w:lang w:val="en-GB"/>
        </w:rPr>
        <w:t>Via F1-</w:t>
      </w:r>
      <w:r w:rsidR="00034C88">
        <w:rPr>
          <w:rFonts w:ascii="Arial" w:eastAsia="Calibri" w:hAnsi="Arial"/>
          <w:lang w:val="en-GB"/>
        </w:rPr>
        <w:t>u</w:t>
      </w:r>
      <w:r w:rsidR="00F47688">
        <w:rPr>
          <w:rFonts w:ascii="Arial" w:eastAsia="Calibri" w:hAnsi="Arial"/>
          <w:lang w:val="en-GB"/>
        </w:rPr>
        <w:t>:</w:t>
      </w:r>
    </w:p>
    <w:p w14:paraId="4FB8AA48" w14:textId="23619279" w:rsidR="00927D09" w:rsidRDefault="00CB78D5" w:rsidP="00F13525">
      <w:pPr>
        <w:ind w:left="720"/>
        <w:jc w:val="both"/>
        <w:rPr>
          <w:rFonts w:ascii="Arial" w:eastAsia="Calibri" w:hAnsi="Arial"/>
          <w:lang w:val="en-GB"/>
        </w:rPr>
      </w:pPr>
      <w:r w:rsidRPr="00F13525">
        <w:rPr>
          <w:rFonts w:ascii="Arial" w:eastAsia="Calibri" w:hAnsi="Arial"/>
          <w:lang w:val="en-GB"/>
        </w:rPr>
        <w:t xml:space="preserve">This </w:t>
      </w:r>
      <w:r w:rsidR="0068038C">
        <w:rPr>
          <w:rFonts w:ascii="Arial" w:eastAsia="Calibri" w:hAnsi="Arial"/>
          <w:lang w:val="en-GB"/>
        </w:rPr>
        <w:t>method is by</w:t>
      </w:r>
      <w:r w:rsidRPr="00F13525">
        <w:rPr>
          <w:rFonts w:ascii="Arial" w:eastAsia="Calibri" w:hAnsi="Arial"/>
          <w:lang w:val="en-GB"/>
        </w:rPr>
        <w:t xml:space="preserve"> creating a new frame format in TS 38.425</w:t>
      </w:r>
      <w:r w:rsidR="00E029CA">
        <w:rPr>
          <w:rFonts w:ascii="Arial" w:eastAsia="Calibri" w:hAnsi="Arial"/>
          <w:lang w:val="en-GB"/>
        </w:rPr>
        <w:t xml:space="preserve"> [1]</w:t>
      </w:r>
      <w:r w:rsidRPr="00F13525">
        <w:rPr>
          <w:rFonts w:ascii="Arial" w:eastAsia="Calibri" w:hAnsi="Arial"/>
          <w:lang w:val="en-GB"/>
        </w:rPr>
        <w:t>, the frame can be similar</w:t>
      </w:r>
      <w:r w:rsidR="000768CA">
        <w:rPr>
          <w:rFonts w:ascii="Arial" w:eastAsia="Calibri" w:hAnsi="Arial"/>
          <w:lang w:val="en-GB"/>
        </w:rPr>
        <w:t xml:space="preserve"> in content</w:t>
      </w:r>
      <w:r w:rsidRPr="00F13525">
        <w:rPr>
          <w:rFonts w:ascii="Arial" w:eastAsia="Calibri" w:hAnsi="Arial"/>
          <w:lang w:val="en-GB"/>
        </w:rPr>
        <w:t xml:space="preserve"> to the “control PDU for flow control feedback” as defined in TS 38.340</w:t>
      </w:r>
      <w:r w:rsidR="00E029CA">
        <w:rPr>
          <w:rFonts w:ascii="Arial" w:eastAsia="Calibri" w:hAnsi="Arial"/>
          <w:lang w:val="en-GB"/>
        </w:rPr>
        <w:t xml:space="preserve"> [2]</w:t>
      </w:r>
      <w:r w:rsidRPr="00F13525">
        <w:rPr>
          <w:rFonts w:ascii="Arial" w:eastAsia="Calibri" w:hAnsi="Arial"/>
          <w:lang w:val="en-GB"/>
        </w:rPr>
        <w:t>.</w:t>
      </w:r>
      <w:r w:rsidR="00AD32C5">
        <w:rPr>
          <w:rFonts w:ascii="Arial" w:eastAsia="Calibri" w:hAnsi="Arial"/>
          <w:lang w:val="en-GB"/>
        </w:rPr>
        <w:t xml:space="preserve"> The advantage of this method is be able to use the same protocol as the current </w:t>
      </w:r>
      <w:r w:rsidR="001F4DCD">
        <w:rPr>
          <w:rFonts w:ascii="Arial" w:eastAsia="Calibri" w:hAnsi="Arial"/>
          <w:lang w:val="en-GB"/>
        </w:rPr>
        <w:t>e2e flow control. The disadvantage is a new fr</w:t>
      </w:r>
      <w:r w:rsidR="00BC1D83">
        <w:rPr>
          <w:rFonts w:ascii="Arial" w:eastAsia="Calibri" w:hAnsi="Arial"/>
          <w:lang w:val="en-GB"/>
        </w:rPr>
        <w:t>ame format is needed.</w:t>
      </w:r>
    </w:p>
    <w:p w14:paraId="0E33C16F" w14:textId="213F9A07" w:rsidR="000768CA" w:rsidRDefault="0057019D" w:rsidP="006211B5">
      <w:pPr>
        <w:ind w:left="284"/>
        <w:jc w:val="both"/>
        <w:rPr>
          <w:rFonts w:ascii="Arial" w:eastAsia="Calibri" w:hAnsi="Arial"/>
          <w:bCs/>
          <w:lang w:val="en-GB"/>
        </w:rPr>
      </w:pPr>
      <w:r>
        <w:rPr>
          <w:rFonts w:ascii="Arial" w:eastAsia="Calibri" w:hAnsi="Arial"/>
          <w:b/>
          <w:lang w:val="en-GB"/>
        </w:rPr>
        <w:t xml:space="preserve">Observation 3: </w:t>
      </w:r>
      <w:r>
        <w:rPr>
          <w:rFonts w:ascii="Arial" w:eastAsia="Calibri" w:hAnsi="Arial"/>
          <w:bCs/>
          <w:lang w:val="en-GB"/>
        </w:rPr>
        <w:t>There are two methods to send the congest</w:t>
      </w:r>
      <w:r w:rsidR="005B0BD3">
        <w:rPr>
          <w:rFonts w:ascii="Arial" w:eastAsia="Calibri" w:hAnsi="Arial"/>
          <w:bCs/>
          <w:lang w:val="en-GB"/>
        </w:rPr>
        <w:t>ion</w:t>
      </w:r>
      <w:r>
        <w:rPr>
          <w:rFonts w:ascii="Arial" w:eastAsia="Calibri" w:hAnsi="Arial"/>
          <w:bCs/>
          <w:lang w:val="en-GB"/>
        </w:rPr>
        <w:t xml:space="preserve"> indication from the congested IAB node to the donor IAB-Donor-CU:</w:t>
      </w:r>
    </w:p>
    <w:p w14:paraId="5A27205D" w14:textId="4EBC8229" w:rsidR="0057019D" w:rsidRDefault="0057019D" w:rsidP="0057019D">
      <w:pPr>
        <w:numPr>
          <w:ilvl w:val="1"/>
          <w:numId w:val="26"/>
        </w:numPr>
        <w:jc w:val="both"/>
        <w:rPr>
          <w:rFonts w:ascii="Arial" w:eastAsia="Calibri" w:hAnsi="Arial"/>
          <w:bCs/>
          <w:lang w:val="en-GB"/>
        </w:rPr>
      </w:pPr>
      <w:r>
        <w:rPr>
          <w:rFonts w:ascii="Arial" w:eastAsia="Calibri" w:hAnsi="Arial"/>
          <w:bCs/>
          <w:lang w:val="en-GB"/>
        </w:rPr>
        <w:t>Via BAP control PDU</w:t>
      </w:r>
    </w:p>
    <w:p w14:paraId="020B7C95" w14:textId="655B4BB1" w:rsidR="0057019D" w:rsidRDefault="0057019D" w:rsidP="0057019D">
      <w:pPr>
        <w:numPr>
          <w:ilvl w:val="1"/>
          <w:numId w:val="26"/>
        </w:numPr>
        <w:jc w:val="both"/>
        <w:rPr>
          <w:rFonts w:ascii="Arial" w:eastAsia="Calibri" w:hAnsi="Arial"/>
          <w:bCs/>
          <w:lang w:val="en-GB"/>
        </w:rPr>
      </w:pPr>
      <w:r>
        <w:rPr>
          <w:rFonts w:ascii="Arial" w:eastAsia="Calibri" w:hAnsi="Arial"/>
          <w:bCs/>
          <w:lang w:val="en-GB"/>
        </w:rPr>
        <w:t>Via F1-u control frame</w:t>
      </w:r>
    </w:p>
    <w:p w14:paraId="7A73AD13" w14:textId="2004BC83" w:rsidR="0057019D" w:rsidRPr="0057019D" w:rsidRDefault="0057019D" w:rsidP="0057019D">
      <w:pPr>
        <w:ind w:left="284"/>
        <w:jc w:val="both"/>
        <w:rPr>
          <w:rFonts w:ascii="Arial" w:eastAsia="Calibri" w:hAnsi="Arial"/>
          <w:bCs/>
          <w:lang w:val="en-GB"/>
        </w:rPr>
      </w:pPr>
      <w:r>
        <w:rPr>
          <w:rFonts w:ascii="Arial" w:eastAsia="Calibri" w:hAnsi="Arial"/>
          <w:bCs/>
          <w:lang w:val="en-GB"/>
        </w:rPr>
        <w:t xml:space="preserve">Based on the comparison of the </w:t>
      </w:r>
      <w:r w:rsidR="00341C0A">
        <w:rPr>
          <w:rFonts w:ascii="Arial" w:eastAsia="Calibri" w:hAnsi="Arial"/>
          <w:bCs/>
          <w:lang w:val="en-GB"/>
        </w:rPr>
        <w:t xml:space="preserve">above </w:t>
      </w:r>
      <w:r>
        <w:rPr>
          <w:rFonts w:ascii="Arial" w:eastAsia="Calibri" w:hAnsi="Arial"/>
          <w:bCs/>
          <w:lang w:val="en-GB"/>
        </w:rPr>
        <w:t>advantage</w:t>
      </w:r>
      <w:r w:rsidR="00341C0A">
        <w:rPr>
          <w:rFonts w:ascii="Arial" w:eastAsia="Calibri" w:hAnsi="Arial"/>
          <w:bCs/>
          <w:lang w:val="en-GB"/>
        </w:rPr>
        <w:t>s</w:t>
      </w:r>
      <w:r>
        <w:rPr>
          <w:rFonts w:ascii="Arial" w:eastAsia="Calibri" w:hAnsi="Arial"/>
          <w:bCs/>
          <w:lang w:val="en-GB"/>
        </w:rPr>
        <w:t xml:space="preserve"> and disadvantage</w:t>
      </w:r>
      <w:r w:rsidR="00341C0A">
        <w:rPr>
          <w:rFonts w:ascii="Arial" w:eastAsia="Calibri" w:hAnsi="Arial"/>
          <w:bCs/>
          <w:lang w:val="en-GB"/>
        </w:rPr>
        <w:t>s</w:t>
      </w:r>
      <w:r>
        <w:rPr>
          <w:rFonts w:ascii="Arial" w:eastAsia="Calibri" w:hAnsi="Arial"/>
          <w:bCs/>
          <w:lang w:val="en-GB"/>
        </w:rPr>
        <w:t xml:space="preserve"> of the two methods, </w:t>
      </w:r>
      <w:r w:rsidR="00B1101B">
        <w:rPr>
          <w:rFonts w:ascii="Arial" w:eastAsia="Calibri" w:hAnsi="Arial"/>
          <w:bCs/>
          <w:lang w:val="en-GB"/>
        </w:rPr>
        <w:t>method 2 requi</w:t>
      </w:r>
      <w:r w:rsidR="00E64BCF">
        <w:rPr>
          <w:rFonts w:ascii="Arial" w:eastAsia="Calibri" w:hAnsi="Arial"/>
          <w:bCs/>
          <w:lang w:val="en-GB"/>
        </w:rPr>
        <w:t>res less sp</w:t>
      </w:r>
      <w:r w:rsidR="003D7A9C">
        <w:rPr>
          <w:rFonts w:ascii="Arial" w:eastAsia="Calibri" w:hAnsi="Arial"/>
          <w:bCs/>
          <w:lang w:val="en-GB"/>
        </w:rPr>
        <w:t>ecification changes</w:t>
      </w:r>
      <w:r w:rsidR="00F408D4">
        <w:rPr>
          <w:rFonts w:ascii="Arial" w:eastAsia="Calibri" w:hAnsi="Arial"/>
          <w:bCs/>
          <w:lang w:val="en-GB"/>
        </w:rPr>
        <w:t xml:space="preserve"> and use</w:t>
      </w:r>
      <w:r w:rsidR="005B0BD3">
        <w:rPr>
          <w:rFonts w:ascii="Arial" w:eastAsia="Calibri" w:hAnsi="Arial"/>
          <w:bCs/>
          <w:lang w:val="en-GB"/>
        </w:rPr>
        <w:t>s</w:t>
      </w:r>
      <w:r w:rsidR="00F408D4">
        <w:rPr>
          <w:rFonts w:ascii="Arial" w:eastAsia="Calibri" w:hAnsi="Arial"/>
          <w:bCs/>
          <w:lang w:val="en-GB"/>
        </w:rPr>
        <w:t xml:space="preserve"> the same protocol as </w:t>
      </w:r>
      <w:r w:rsidR="00A37BF0">
        <w:rPr>
          <w:rFonts w:ascii="Arial" w:eastAsia="Calibri" w:hAnsi="Arial"/>
          <w:bCs/>
          <w:lang w:val="en-GB"/>
        </w:rPr>
        <w:t>the current e2e agreement</w:t>
      </w:r>
      <w:r w:rsidR="003D7A9C">
        <w:rPr>
          <w:rFonts w:ascii="Arial" w:eastAsia="Calibri" w:hAnsi="Arial"/>
          <w:bCs/>
          <w:lang w:val="en-GB"/>
        </w:rPr>
        <w:t xml:space="preserve">, </w:t>
      </w:r>
      <w:r w:rsidR="00341C0A">
        <w:rPr>
          <w:rFonts w:ascii="Arial" w:eastAsia="Calibri" w:hAnsi="Arial"/>
          <w:bCs/>
          <w:lang w:val="en-GB"/>
        </w:rPr>
        <w:t xml:space="preserve">hence </w:t>
      </w:r>
      <w:r>
        <w:rPr>
          <w:rFonts w:ascii="Arial" w:eastAsia="Calibri" w:hAnsi="Arial"/>
          <w:bCs/>
          <w:lang w:val="en-GB"/>
        </w:rPr>
        <w:t>we proposed:</w:t>
      </w:r>
    </w:p>
    <w:p w14:paraId="2DC12E16" w14:textId="3BA34EB2" w:rsidR="00E43C63" w:rsidRPr="0057019D" w:rsidRDefault="005B7403" w:rsidP="0057019D">
      <w:pPr>
        <w:ind w:left="284"/>
        <w:jc w:val="both"/>
        <w:rPr>
          <w:rFonts w:ascii="Arial" w:eastAsia="Calibri" w:hAnsi="Arial"/>
          <w:bCs/>
          <w:lang w:val="en-GB"/>
        </w:rPr>
      </w:pPr>
      <w:r w:rsidRPr="00610A8C">
        <w:rPr>
          <w:rFonts w:ascii="Arial" w:eastAsia="Calibri" w:hAnsi="Arial"/>
          <w:b/>
          <w:lang w:val="en-GB"/>
        </w:rPr>
        <w:t xml:space="preserve">Proposal </w:t>
      </w:r>
      <w:r w:rsidR="00D82150">
        <w:rPr>
          <w:rFonts w:ascii="Arial" w:eastAsia="Calibri" w:hAnsi="Arial"/>
          <w:b/>
          <w:lang w:val="en-GB"/>
        </w:rPr>
        <w:t>2</w:t>
      </w:r>
      <w:r w:rsidR="0057019D">
        <w:rPr>
          <w:rFonts w:ascii="Arial" w:eastAsia="Calibri" w:hAnsi="Arial"/>
          <w:b/>
          <w:lang w:val="en-GB"/>
        </w:rPr>
        <w:t xml:space="preserve">: </w:t>
      </w:r>
      <w:r w:rsidR="0057019D">
        <w:rPr>
          <w:rFonts w:ascii="Arial" w:eastAsia="Calibri" w:hAnsi="Arial"/>
          <w:bCs/>
          <w:lang w:val="en-GB"/>
        </w:rPr>
        <w:t>Introduce a new frame format in TS38.425 [1] to use as a congestion indication</w:t>
      </w:r>
      <w:r w:rsidR="000107B8">
        <w:rPr>
          <w:rFonts w:ascii="Arial" w:eastAsia="Calibri" w:hAnsi="Arial"/>
          <w:bCs/>
          <w:lang w:val="en-GB"/>
        </w:rPr>
        <w:t>,</w:t>
      </w:r>
      <w:r w:rsidR="0057019D">
        <w:rPr>
          <w:rFonts w:ascii="Arial" w:eastAsia="Calibri" w:hAnsi="Arial"/>
          <w:bCs/>
          <w:lang w:val="en-GB"/>
        </w:rPr>
        <w:t xml:space="preserve"> </w:t>
      </w:r>
      <w:r w:rsidR="00341C0A">
        <w:rPr>
          <w:rFonts w:ascii="Arial" w:eastAsia="Calibri" w:hAnsi="Arial"/>
          <w:bCs/>
          <w:lang w:val="en-GB"/>
        </w:rPr>
        <w:t xml:space="preserve">send </w:t>
      </w:r>
      <w:r w:rsidR="0057019D">
        <w:rPr>
          <w:rFonts w:ascii="Arial" w:eastAsia="Calibri" w:hAnsi="Arial"/>
          <w:bCs/>
          <w:lang w:val="en-GB"/>
        </w:rPr>
        <w:t>from a congested intermediate IAB node to the IAB-Donor-CU.</w:t>
      </w:r>
    </w:p>
    <w:p w14:paraId="29EF4D64" w14:textId="492F45ED" w:rsidR="007608BC" w:rsidRDefault="007608BC">
      <w:pPr>
        <w:pStyle w:val="Heading1"/>
      </w:pPr>
      <w:r>
        <w:t>Conclusion</w:t>
      </w:r>
    </w:p>
    <w:p w14:paraId="6B5D2EDD" w14:textId="77777777" w:rsidR="00CF4F68" w:rsidRPr="00CF4F68" w:rsidRDefault="00CF4F68" w:rsidP="00CF4F68"/>
    <w:p w14:paraId="3792A4C7" w14:textId="77777777" w:rsidR="00CF4F68" w:rsidRDefault="00CF4F68" w:rsidP="00CF4F68">
      <w:r>
        <w:t>In the present contribution we make the following observations:</w:t>
      </w:r>
    </w:p>
    <w:p w14:paraId="0DB64808" w14:textId="77777777" w:rsidR="00CF4F68" w:rsidRPr="00CF4F68" w:rsidRDefault="00CF4F68" w:rsidP="00CF4F68">
      <w:r w:rsidRPr="00CF4F68">
        <w:t>Observation 1: The current DDDS based e2e flow control mechanism is not effective in detecting congestion problem at intermediate node</w:t>
      </w:r>
    </w:p>
    <w:p w14:paraId="0E0E5D3A" w14:textId="77777777" w:rsidR="00CF4F68" w:rsidRPr="00CF4F68" w:rsidRDefault="00CF4F68" w:rsidP="00CF4F68">
      <w:r w:rsidRPr="00CF4F68">
        <w:t>Observation 2: By having the congested intermediate node to send a congestion indication is not a replacement to the release 16 e2e approach, but rather a way to provides additional data points to the IAB donor-CU for flow control.</w:t>
      </w:r>
    </w:p>
    <w:p w14:paraId="2547AA30" w14:textId="77777777" w:rsidR="00CF4F68" w:rsidRPr="00CF4F68" w:rsidRDefault="00CF4F68" w:rsidP="00CF4F68">
      <w:r w:rsidRPr="00CF4F68">
        <w:t>Observation 3: There are two methods to send the congestion indication from the congested IAB node to the donor IAB-Donor-CU:</w:t>
      </w:r>
    </w:p>
    <w:p w14:paraId="6DF33808" w14:textId="77777777" w:rsidR="00CF4F68" w:rsidRDefault="00CF4F68" w:rsidP="00CF4F68">
      <w:r>
        <w:t xml:space="preserve">Based on the discussion in the present contribution and the observations above we propose: </w:t>
      </w:r>
    </w:p>
    <w:p w14:paraId="36BE870F" w14:textId="77777777" w:rsidR="00CF4F68" w:rsidRPr="00CF4F68" w:rsidRDefault="00CF4F68" w:rsidP="00CF4F68">
      <w:pPr>
        <w:rPr>
          <w:b/>
        </w:rPr>
      </w:pPr>
      <w:r w:rsidRPr="00CF4F68">
        <w:rPr>
          <w:b/>
        </w:rPr>
        <w:t>Proposal 1: In additional to e2e flow control using DDDS, IAB DL flow control should also include an explicit congestion indication from the congested node to the IAB donor.</w:t>
      </w:r>
    </w:p>
    <w:p w14:paraId="094B368E" w14:textId="77777777" w:rsidR="00CF4F68" w:rsidRPr="00CF4F68" w:rsidRDefault="00CF4F68" w:rsidP="00CF4F68">
      <w:pPr>
        <w:rPr>
          <w:b/>
        </w:rPr>
      </w:pPr>
      <w:r w:rsidRPr="00CF4F68">
        <w:rPr>
          <w:b/>
        </w:rPr>
        <w:t>Proposal 2: Introduce a new frame format in TS38.425 [1] to use as a congestion indication, send from a congested intermediate IAB node to the IAB-Donor-CU.</w:t>
      </w:r>
    </w:p>
    <w:p w14:paraId="3669C651" w14:textId="4650153A" w:rsidR="00610A8C" w:rsidRDefault="0030110C" w:rsidP="0052175C">
      <w:pPr>
        <w:pStyle w:val="Heading1"/>
      </w:pPr>
      <w:r>
        <w:t>Appendix</w:t>
      </w:r>
    </w:p>
    <w:p w14:paraId="2490A46D" w14:textId="77777777" w:rsidR="00311ACF" w:rsidRPr="009F75F1" w:rsidRDefault="00311ACF" w:rsidP="00311ACF">
      <w:pPr>
        <w:rPr>
          <w:rFonts w:ascii="Arial" w:hAnsi="Arial"/>
        </w:rPr>
      </w:pPr>
      <w:r w:rsidRPr="009F75F1">
        <w:rPr>
          <w:rFonts w:ascii="Arial" w:hAnsi="Arial"/>
        </w:rPr>
        <w:t>The following shows the control PDU for flow control feedback from TS 38.340 [2]</w:t>
      </w:r>
    </w:p>
    <w:p w14:paraId="5C00A29E" w14:textId="77777777" w:rsidR="00311ACF" w:rsidRPr="00782437" w:rsidRDefault="00311ACF" w:rsidP="00311ACF">
      <w:pPr>
        <w:pStyle w:val="TH"/>
      </w:pPr>
      <w:r w:rsidRPr="00782437">
        <w:rPr>
          <w:noProof/>
        </w:rPr>
        <w:object w:dxaOrig="3601" w:dyaOrig="4260" w14:anchorId="25E1BBF0">
          <v:shape id="_x0000_i1026" type="#_x0000_t75" alt="" style="width:240.95pt;height:285.15pt;mso-width-percent:0;mso-height-percent:0;mso-width-percent:0;mso-height-percent:0" o:ole="">
            <v:imagedata r:id="rId13" o:title=""/>
          </v:shape>
          <o:OLEObject Type="Embed" ProgID="Visio.Drawing.15" ShapeID="_x0000_i1026" DrawAspect="Content" ObjectID="_1658249261" r:id="rId14"/>
        </w:object>
      </w:r>
    </w:p>
    <w:p w14:paraId="1F6B6A02" w14:textId="77777777" w:rsidR="00311ACF" w:rsidRPr="00782437" w:rsidRDefault="00311ACF" w:rsidP="00311ACF">
      <w:pPr>
        <w:pStyle w:val="TF"/>
      </w:pPr>
      <w:r w:rsidRPr="00782437">
        <w:t>BAP control PDU format for flow control feedback per BH RLC channel</w:t>
      </w:r>
    </w:p>
    <w:p w14:paraId="76CE83B3" w14:textId="77777777" w:rsidR="00311ACF" w:rsidRPr="00782437" w:rsidRDefault="00311ACF" w:rsidP="00311ACF">
      <w:pPr>
        <w:pStyle w:val="TH"/>
      </w:pPr>
      <w:r w:rsidRPr="00782437">
        <w:rPr>
          <w:noProof/>
        </w:rPr>
        <w:object w:dxaOrig="4906" w:dyaOrig="6571" w14:anchorId="5FF3BC6E">
          <v:shape id="_x0000_i1027" type="#_x0000_t75" alt="" style="width:256.8pt;height:344.15pt;mso-width-percent:0;mso-height-percent:0;mso-width-percent:0;mso-height-percent:0" o:ole="">
            <v:imagedata r:id="rId15" o:title=""/>
          </v:shape>
          <o:OLEObject Type="Embed" ProgID="Visio.Drawing.15" ShapeID="_x0000_i1027" DrawAspect="Content" ObjectID="_1658249262" r:id="rId16"/>
        </w:object>
      </w:r>
    </w:p>
    <w:p w14:paraId="6B9F53F9" w14:textId="77777777" w:rsidR="00311ACF" w:rsidRPr="00782437" w:rsidRDefault="00311ACF" w:rsidP="00311ACF">
      <w:pPr>
        <w:pStyle w:val="TF"/>
      </w:pPr>
      <w:r w:rsidRPr="00782437">
        <w:t>BAP control PDU format for flow control feedback per routing ID</w:t>
      </w:r>
    </w:p>
    <w:p w14:paraId="58E35FDE" w14:textId="77777777" w:rsidR="00311ACF" w:rsidRPr="00311ACF" w:rsidRDefault="00311ACF" w:rsidP="00311ACF">
      <w:pPr>
        <w:rPr>
          <w:lang w:val="en-GB"/>
        </w:rPr>
      </w:pPr>
    </w:p>
    <w:p w14:paraId="776FF190" w14:textId="376D9388" w:rsidR="007345DD" w:rsidRDefault="007345DD">
      <w:pPr>
        <w:pStyle w:val="Heading1"/>
      </w:pPr>
      <w:r>
        <w:t>Reference</w:t>
      </w:r>
    </w:p>
    <w:p w14:paraId="7BE567E5" w14:textId="2ACFC7C9" w:rsidR="00DD6006" w:rsidRDefault="00DD6006" w:rsidP="00610A8C">
      <w:pPr>
        <w:pStyle w:val="ListBullet"/>
        <w:ind w:left="0" w:firstLine="0"/>
        <w:rPr>
          <w:rFonts w:ascii="Arial" w:hAnsi="Arial"/>
        </w:rPr>
      </w:pPr>
      <w:r>
        <w:rPr>
          <w:rFonts w:ascii="Arial" w:hAnsi="Arial"/>
        </w:rPr>
        <w:t xml:space="preserve"> </w:t>
      </w:r>
      <w:r>
        <w:rPr>
          <w:rFonts w:ascii="Arial" w:hAnsi="Arial"/>
        </w:rPr>
        <w:tab/>
      </w:r>
      <w:r w:rsidR="00166BB2">
        <w:rPr>
          <w:rFonts w:ascii="Arial" w:hAnsi="Arial"/>
        </w:rPr>
        <w:t>[1] TS 38.425, “</w:t>
      </w:r>
      <w:r w:rsidR="00044FCD">
        <w:rPr>
          <w:rFonts w:ascii="Arial" w:hAnsi="Arial"/>
        </w:rPr>
        <w:t>NR user plane protocol”</w:t>
      </w:r>
    </w:p>
    <w:p w14:paraId="4A7DF29A" w14:textId="2D9AD590" w:rsidR="00DD6006" w:rsidRDefault="00DD6006" w:rsidP="00DD6006">
      <w:pPr>
        <w:pStyle w:val="ListBullet"/>
        <w:ind w:left="0" w:firstLine="284"/>
        <w:rPr>
          <w:rFonts w:ascii="Arial" w:hAnsi="Arial"/>
        </w:rPr>
      </w:pPr>
      <w:r>
        <w:rPr>
          <w:rFonts w:ascii="Arial" w:hAnsi="Arial"/>
        </w:rPr>
        <w:t>[2] TS</w:t>
      </w:r>
      <w:r w:rsidR="00935012">
        <w:rPr>
          <w:rFonts w:ascii="Arial" w:hAnsi="Arial"/>
        </w:rPr>
        <w:t xml:space="preserve"> 38.340, “</w:t>
      </w:r>
      <w:r w:rsidR="00C1140C">
        <w:rPr>
          <w:rFonts w:ascii="Arial" w:hAnsi="Arial"/>
        </w:rPr>
        <w:t xml:space="preserve">Backhaul Adaptation </w:t>
      </w:r>
      <w:r w:rsidR="00957F14">
        <w:rPr>
          <w:rFonts w:ascii="Arial" w:hAnsi="Arial"/>
        </w:rPr>
        <w:t>Protocol (BAP) specification”</w:t>
      </w:r>
    </w:p>
    <w:p w14:paraId="27FFC82F" w14:textId="6E5344CF" w:rsidR="00234E17" w:rsidRDefault="00234E17" w:rsidP="00DD6006">
      <w:pPr>
        <w:pStyle w:val="ListBullet"/>
        <w:ind w:left="0" w:firstLine="284"/>
        <w:rPr>
          <w:rFonts w:ascii="Arial" w:hAnsi="Arial"/>
        </w:rPr>
      </w:pPr>
      <w:r>
        <w:rPr>
          <w:rFonts w:ascii="Arial" w:hAnsi="Arial"/>
        </w:rPr>
        <w:t xml:space="preserve">[3] TS </w:t>
      </w:r>
      <w:r w:rsidR="00A209F2">
        <w:rPr>
          <w:rFonts w:ascii="Arial" w:hAnsi="Arial"/>
        </w:rPr>
        <w:t>3</w:t>
      </w:r>
      <w:r>
        <w:rPr>
          <w:rFonts w:ascii="Arial" w:hAnsi="Arial"/>
        </w:rPr>
        <w:t>8.473, “F1 application protocol</w:t>
      </w:r>
      <w:r w:rsidR="006C32EC">
        <w:rPr>
          <w:rFonts w:ascii="Arial" w:hAnsi="Arial"/>
        </w:rPr>
        <w:t>”</w:t>
      </w:r>
    </w:p>
    <w:p w14:paraId="3E5096F3" w14:textId="77777777" w:rsidR="00DD6006" w:rsidRDefault="00DD6006" w:rsidP="00610A8C">
      <w:pPr>
        <w:pStyle w:val="ListBullet"/>
        <w:ind w:left="0" w:firstLine="0"/>
        <w:rPr>
          <w:rFonts w:ascii="Arial" w:hAnsi="Arial"/>
        </w:rPr>
      </w:pPr>
    </w:p>
    <w:p w14:paraId="7EE16DF0" w14:textId="0E4AF5C2" w:rsidR="00096A16" w:rsidRDefault="00096A16" w:rsidP="00610A8C">
      <w:pPr>
        <w:pStyle w:val="ListBullet"/>
        <w:ind w:left="0" w:firstLine="0"/>
        <w:rPr>
          <w:rFonts w:ascii="Arial" w:hAnsi="Arial"/>
        </w:rPr>
      </w:pPr>
    </w:p>
    <w:sectPr w:rsidR="00096A16" w:rsidSect="00774426">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3DBA2" w16cex:dateUtc="2020-08-04T10:05:00Z"/>
  <w16cex:commentExtensible w16cex:durableId="22D3DBCB" w16cex:dateUtc="2020-08-04T10:06:00Z"/>
  <w16cex:commentExtensible w16cex:durableId="22D3DC24" w16cex:dateUtc="2020-08-04T10: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D96A5" w14:textId="77777777" w:rsidR="002F5D09" w:rsidRDefault="002F5D09">
      <w:r>
        <w:separator/>
      </w:r>
    </w:p>
  </w:endnote>
  <w:endnote w:type="continuationSeparator" w:id="0">
    <w:p w14:paraId="7D5BA04E" w14:textId="77777777" w:rsidR="002F5D09" w:rsidRDefault="002F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0C20D" w14:textId="77777777" w:rsidR="002F5D09" w:rsidRDefault="002F5D09">
      <w:r>
        <w:separator/>
      </w:r>
    </w:p>
  </w:footnote>
  <w:footnote w:type="continuationSeparator" w:id="0">
    <w:p w14:paraId="46C83CE9" w14:textId="77777777" w:rsidR="002F5D09" w:rsidRDefault="002F5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9EA37E"/>
    <w:lvl w:ilvl="0">
      <w:numFmt w:val="bullet"/>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BC39B7"/>
    <w:multiLevelType w:val="hybridMultilevel"/>
    <w:tmpl w:val="A442E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AF51CE0"/>
    <w:multiLevelType w:val="hybridMultilevel"/>
    <w:tmpl w:val="E4D445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CC61F2"/>
    <w:multiLevelType w:val="hybridMultilevel"/>
    <w:tmpl w:val="3E525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BAF4AC9"/>
    <w:multiLevelType w:val="hybridMultilevel"/>
    <w:tmpl w:val="A2F0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819A2"/>
    <w:multiLevelType w:val="hybridMultilevel"/>
    <w:tmpl w:val="84E83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73E2420E"/>
    <w:lvl w:ilvl="0">
      <w:start w:val="1"/>
      <w:numFmt w:val="decimal"/>
      <w:lvlText w:val="%1     "/>
      <w:lvlJc w:val="left"/>
      <w:pPr>
        <w:ind w:left="420" w:hanging="420"/>
      </w:pPr>
      <w:rPr>
        <w:rFonts w:ascii="Arial Unicode MS" w:hAnsi="Arial Unicode MS" w:hint="eastAsia"/>
        <w:sz w:val="36"/>
      </w:rPr>
    </w:lvl>
    <w:lvl w:ilvl="1">
      <w:start w:val="1"/>
      <w:numFmt w:val="decimal"/>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7EE0681"/>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0F3A16"/>
    <w:multiLevelType w:val="hybridMultilevel"/>
    <w:tmpl w:val="482C2E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CA74C8C"/>
    <w:multiLevelType w:val="hybridMultilevel"/>
    <w:tmpl w:val="C5F0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414004C8"/>
    <w:multiLevelType w:val="hybridMultilevel"/>
    <w:tmpl w:val="6334449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F6DD1"/>
    <w:multiLevelType w:val="hybridMultilevel"/>
    <w:tmpl w:val="AA82CDAC"/>
    <w:lvl w:ilvl="0" w:tplc="064A9F5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B17B8"/>
    <w:multiLevelType w:val="hybridMultilevel"/>
    <w:tmpl w:val="EA0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6A8"/>
    <w:multiLevelType w:val="hybridMultilevel"/>
    <w:tmpl w:val="4074F240"/>
    <w:lvl w:ilvl="0" w:tplc="F4C6F604">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90F46E9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E60525"/>
    <w:multiLevelType w:val="hybridMultilevel"/>
    <w:tmpl w:val="2B5E11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DD56AB"/>
    <w:multiLevelType w:val="hybridMultilevel"/>
    <w:tmpl w:val="CE0635BE"/>
    <w:lvl w:ilvl="0" w:tplc="0409000F">
      <w:start w:val="1"/>
      <w:numFmt w:val="decimal"/>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24" w15:restartNumberingAfterBreak="0">
    <w:nsid w:val="5FBC6DA4"/>
    <w:multiLevelType w:val="hybridMultilevel"/>
    <w:tmpl w:val="DDEC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FA7274"/>
    <w:multiLevelType w:val="hybridMultilevel"/>
    <w:tmpl w:val="CE0635BE"/>
    <w:lvl w:ilvl="0" w:tplc="0409000F">
      <w:start w:val="1"/>
      <w:numFmt w:val="decimal"/>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26"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02F93"/>
    <w:multiLevelType w:val="hybridMultilevel"/>
    <w:tmpl w:val="8E18B4D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2673AF3"/>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FB6A7F"/>
    <w:multiLevelType w:val="singleLevel"/>
    <w:tmpl w:val="AC6E9ED4"/>
    <w:lvl w:ilvl="0">
      <w:start w:val="1"/>
      <w:numFmt w:val="lowerLetter"/>
      <w:lvlText w:val="%1)"/>
      <w:legacy w:legacy="1" w:legacySpace="0" w:legacyIndent="283"/>
      <w:lvlJc w:val="left"/>
      <w:pPr>
        <w:ind w:left="633" w:hanging="283"/>
      </w:pPr>
    </w:lvl>
  </w:abstractNum>
  <w:abstractNum w:abstractNumId="30" w15:restartNumberingAfterBreak="0">
    <w:nsid w:val="7A8E7D84"/>
    <w:multiLevelType w:val="hybridMultilevel"/>
    <w:tmpl w:val="F314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743A4"/>
    <w:multiLevelType w:val="hybridMultilevel"/>
    <w:tmpl w:val="7572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1"/>
  </w:num>
  <w:num w:numId="4">
    <w:abstractNumId w:val="19"/>
  </w:num>
  <w:num w:numId="5">
    <w:abstractNumId w:val="1"/>
  </w:num>
  <w:num w:numId="6">
    <w:abstractNumId w:val="11"/>
  </w:num>
  <w:num w:numId="7">
    <w:abstractNumId w:val="14"/>
  </w:num>
  <w:num w:numId="8">
    <w:abstractNumId w:val="12"/>
  </w:num>
  <w:num w:numId="9">
    <w:abstractNumId w:val="15"/>
  </w:num>
  <w:num w:numId="10">
    <w:abstractNumId w:val="28"/>
  </w:num>
  <w:num w:numId="11">
    <w:abstractNumId w:val="29"/>
  </w:num>
  <w:num w:numId="12">
    <w:abstractNumId w:val="18"/>
  </w:num>
  <w:num w:numId="13">
    <w:abstractNumId w:val="3"/>
  </w:num>
  <w:num w:numId="14">
    <w:abstractNumId w:val="24"/>
  </w:num>
  <w:num w:numId="15">
    <w:abstractNumId w:val="6"/>
  </w:num>
  <w:num w:numId="16">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17">
    <w:abstractNumId w:val="4"/>
  </w:num>
  <w:num w:numId="18">
    <w:abstractNumId w:val="13"/>
  </w:num>
  <w:num w:numId="19">
    <w:abstractNumId w:val="26"/>
  </w:num>
  <w:num w:numId="20">
    <w:abstractNumId w:val="30"/>
  </w:num>
  <w:num w:numId="21">
    <w:abstractNumId w:val="2"/>
  </w:num>
  <w:num w:numId="22">
    <w:abstractNumId w:val="16"/>
  </w:num>
  <w:num w:numId="23">
    <w:abstractNumId w:val="17"/>
  </w:num>
  <w:num w:numId="24">
    <w:abstractNumId w:val="31"/>
  </w:num>
  <w:num w:numId="25">
    <w:abstractNumId w:val="8"/>
  </w:num>
  <w:num w:numId="26">
    <w:abstractNumId w:val="9"/>
  </w:num>
  <w:num w:numId="27">
    <w:abstractNumId w:val="27"/>
  </w:num>
  <w:num w:numId="28">
    <w:abstractNumId w:val="22"/>
  </w:num>
  <w:num w:numId="29">
    <w:abstractNumId w:val="25"/>
  </w:num>
  <w:num w:numId="30">
    <w:abstractNumId w:val="23"/>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3BA"/>
    <w:rsid w:val="000047C0"/>
    <w:rsid w:val="00004996"/>
    <w:rsid w:val="00004A30"/>
    <w:rsid w:val="00004B22"/>
    <w:rsid w:val="00004F89"/>
    <w:rsid w:val="000059B8"/>
    <w:rsid w:val="00005C0E"/>
    <w:rsid w:val="00005FB1"/>
    <w:rsid w:val="00006553"/>
    <w:rsid w:val="00006B24"/>
    <w:rsid w:val="0000710D"/>
    <w:rsid w:val="000074C4"/>
    <w:rsid w:val="00007591"/>
    <w:rsid w:val="0000778E"/>
    <w:rsid w:val="000077CC"/>
    <w:rsid w:val="00007893"/>
    <w:rsid w:val="000104B2"/>
    <w:rsid w:val="00010581"/>
    <w:rsid w:val="000107B8"/>
    <w:rsid w:val="00010BFA"/>
    <w:rsid w:val="00010C01"/>
    <w:rsid w:val="0001108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C53"/>
    <w:rsid w:val="0001544E"/>
    <w:rsid w:val="000154BB"/>
    <w:rsid w:val="000156EE"/>
    <w:rsid w:val="0001595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D3F"/>
    <w:rsid w:val="00021E1C"/>
    <w:rsid w:val="00021F43"/>
    <w:rsid w:val="0002202F"/>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104B"/>
    <w:rsid w:val="00031159"/>
    <w:rsid w:val="000311F8"/>
    <w:rsid w:val="00031A36"/>
    <w:rsid w:val="0003234E"/>
    <w:rsid w:val="00032D89"/>
    <w:rsid w:val="00032DAB"/>
    <w:rsid w:val="0003323E"/>
    <w:rsid w:val="00033300"/>
    <w:rsid w:val="000333A7"/>
    <w:rsid w:val="0003382B"/>
    <w:rsid w:val="000341E4"/>
    <w:rsid w:val="0003423E"/>
    <w:rsid w:val="000342EB"/>
    <w:rsid w:val="00034425"/>
    <w:rsid w:val="000346E9"/>
    <w:rsid w:val="00034ADB"/>
    <w:rsid w:val="00034C3A"/>
    <w:rsid w:val="00034C88"/>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0A5"/>
    <w:rsid w:val="00042146"/>
    <w:rsid w:val="000422E0"/>
    <w:rsid w:val="00042D47"/>
    <w:rsid w:val="000431E6"/>
    <w:rsid w:val="00043709"/>
    <w:rsid w:val="000437E5"/>
    <w:rsid w:val="00043958"/>
    <w:rsid w:val="00043C89"/>
    <w:rsid w:val="00043E6C"/>
    <w:rsid w:val="00043FC5"/>
    <w:rsid w:val="000440AC"/>
    <w:rsid w:val="000443AD"/>
    <w:rsid w:val="00044439"/>
    <w:rsid w:val="000444AB"/>
    <w:rsid w:val="00044731"/>
    <w:rsid w:val="0004475E"/>
    <w:rsid w:val="00044FCD"/>
    <w:rsid w:val="0004511D"/>
    <w:rsid w:val="000452BF"/>
    <w:rsid w:val="00045489"/>
    <w:rsid w:val="00045604"/>
    <w:rsid w:val="000456BE"/>
    <w:rsid w:val="0004579F"/>
    <w:rsid w:val="00045BFE"/>
    <w:rsid w:val="00045DA3"/>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BC"/>
    <w:rsid w:val="000506E6"/>
    <w:rsid w:val="00050AF6"/>
    <w:rsid w:val="000511F9"/>
    <w:rsid w:val="000513A7"/>
    <w:rsid w:val="000516D9"/>
    <w:rsid w:val="00051C4A"/>
    <w:rsid w:val="00051FE5"/>
    <w:rsid w:val="00052878"/>
    <w:rsid w:val="000528A2"/>
    <w:rsid w:val="00052BB8"/>
    <w:rsid w:val="00052C56"/>
    <w:rsid w:val="00053482"/>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CA0"/>
    <w:rsid w:val="00063D4A"/>
    <w:rsid w:val="00063D9E"/>
    <w:rsid w:val="000641A5"/>
    <w:rsid w:val="000646F8"/>
    <w:rsid w:val="000649F5"/>
    <w:rsid w:val="00064AD3"/>
    <w:rsid w:val="00064C04"/>
    <w:rsid w:val="0006515A"/>
    <w:rsid w:val="00065588"/>
    <w:rsid w:val="000655B0"/>
    <w:rsid w:val="0006561A"/>
    <w:rsid w:val="00065674"/>
    <w:rsid w:val="000656A7"/>
    <w:rsid w:val="000658D3"/>
    <w:rsid w:val="00065AEC"/>
    <w:rsid w:val="00065DFF"/>
    <w:rsid w:val="00065EC9"/>
    <w:rsid w:val="0006601B"/>
    <w:rsid w:val="0006642F"/>
    <w:rsid w:val="00066488"/>
    <w:rsid w:val="000669DA"/>
    <w:rsid w:val="00067514"/>
    <w:rsid w:val="000675CB"/>
    <w:rsid w:val="000675CD"/>
    <w:rsid w:val="00067933"/>
    <w:rsid w:val="00067C0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69"/>
    <w:rsid w:val="00072284"/>
    <w:rsid w:val="0007230B"/>
    <w:rsid w:val="000723E8"/>
    <w:rsid w:val="00072563"/>
    <w:rsid w:val="000727CB"/>
    <w:rsid w:val="00072AEA"/>
    <w:rsid w:val="00072AFB"/>
    <w:rsid w:val="00072FEF"/>
    <w:rsid w:val="000730DD"/>
    <w:rsid w:val="0007324E"/>
    <w:rsid w:val="000737D1"/>
    <w:rsid w:val="00074BDA"/>
    <w:rsid w:val="00074DF4"/>
    <w:rsid w:val="00075024"/>
    <w:rsid w:val="0007562F"/>
    <w:rsid w:val="000758E7"/>
    <w:rsid w:val="00075E9B"/>
    <w:rsid w:val="0007663D"/>
    <w:rsid w:val="000768CA"/>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A1A"/>
    <w:rsid w:val="00083BA6"/>
    <w:rsid w:val="00083C08"/>
    <w:rsid w:val="00083D71"/>
    <w:rsid w:val="00083DB6"/>
    <w:rsid w:val="00084275"/>
    <w:rsid w:val="0008449D"/>
    <w:rsid w:val="0008458B"/>
    <w:rsid w:val="000847D3"/>
    <w:rsid w:val="00084CD0"/>
    <w:rsid w:val="00084FCF"/>
    <w:rsid w:val="00085063"/>
    <w:rsid w:val="0008521B"/>
    <w:rsid w:val="0008557E"/>
    <w:rsid w:val="00085A4B"/>
    <w:rsid w:val="00085CA3"/>
    <w:rsid w:val="00086311"/>
    <w:rsid w:val="00086522"/>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BC"/>
    <w:rsid w:val="000934D5"/>
    <w:rsid w:val="000935A6"/>
    <w:rsid w:val="000937D8"/>
    <w:rsid w:val="00093A53"/>
    <w:rsid w:val="00093A67"/>
    <w:rsid w:val="00093B9C"/>
    <w:rsid w:val="00093C8F"/>
    <w:rsid w:val="00093ED7"/>
    <w:rsid w:val="000940CA"/>
    <w:rsid w:val="00094319"/>
    <w:rsid w:val="00094726"/>
    <w:rsid w:val="00094739"/>
    <w:rsid w:val="00094B03"/>
    <w:rsid w:val="0009506B"/>
    <w:rsid w:val="0009508A"/>
    <w:rsid w:val="00095169"/>
    <w:rsid w:val="00095235"/>
    <w:rsid w:val="0009550E"/>
    <w:rsid w:val="00095543"/>
    <w:rsid w:val="00095838"/>
    <w:rsid w:val="00096364"/>
    <w:rsid w:val="000963B4"/>
    <w:rsid w:val="000964B2"/>
    <w:rsid w:val="00096687"/>
    <w:rsid w:val="000966D7"/>
    <w:rsid w:val="0009672C"/>
    <w:rsid w:val="000967B5"/>
    <w:rsid w:val="000969B5"/>
    <w:rsid w:val="00096A16"/>
    <w:rsid w:val="00096E25"/>
    <w:rsid w:val="00096EEF"/>
    <w:rsid w:val="00096FC9"/>
    <w:rsid w:val="0009730D"/>
    <w:rsid w:val="0009766E"/>
    <w:rsid w:val="0009771E"/>
    <w:rsid w:val="000977EB"/>
    <w:rsid w:val="00097AC1"/>
    <w:rsid w:val="00097B5F"/>
    <w:rsid w:val="00097BD2"/>
    <w:rsid w:val="00097D98"/>
    <w:rsid w:val="00097FA4"/>
    <w:rsid w:val="000A0060"/>
    <w:rsid w:val="000A01A8"/>
    <w:rsid w:val="000A036D"/>
    <w:rsid w:val="000A03FC"/>
    <w:rsid w:val="000A0DB6"/>
    <w:rsid w:val="000A1237"/>
    <w:rsid w:val="000A128A"/>
    <w:rsid w:val="000A1B9C"/>
    <w:rsid w:val="000A1C33"/>
    <w:rsid w:val="000A1C9C"/>
    <w:rsid w:val="000A1D0B"/>
    <w:rsid w:val="000A20BA"/>
    <w:rsid w:val="000A228D"/>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36E"/>
    <w:rsid w:val="000A64EF"/>
    <w:rsid w:val="000A6A08"/>
    <w:rsid w:val="000A6AD9"/>
    <w:rsid w:val="000A6B21"/>
    <w:rsid w:val="000A6B5A"/>
    <w:rsid w:val="000A6E42"/>
    <w:rsid w:val="000A7069"/>
    <w:rsid w:val="000A708A"/>
    <w:rsid w:val="000A723B"/>
    <w:rsid w:val="000A72AF"/>
    <w:rsid w:val="000A76AC"/>
    <w:rsid w:val="000A7A27"/>
    <w:rsid w:val="000A7BFF"/>
    <w:rsid w:val="000A7E09"/>
    <w:rsid w:val="000B0369"/>
    <w:rsid w:val="000B0456"/>
    <w:rsid w:val="000B0B08"/>
    <w:rsid w:val="000B0C2D"/>
    <w:rsid w:val="000B11B6"/>
    <w:rsid w:val="000B14A1"/>
    <w:rsid w:val="000B1608"/>
    <w:rsid w:val="000B185E"/>
    <w:rsid w:val="000B1930"/>
    <w:rsid w:val="000B19E6"/>
    <w:rsid w:val="000B289B"/>
    <w:rsid w:val="000B28AF"/>
    <w:rsid w:val="000B28DE"/>
    <w:rsid w:val="000B2A62"/>
    <w:rsid w:val="000B3063"/>
    <w:rsid w:val="000B375E"/>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E59"/>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D44"/>
    <w:rsid w:val="000C4E49"/>
    <w:rsid w:val="000C4E55"/>
    <w:rsid w:val="000C517C"/>
    <w:rsid w:val="000C53B4"/>
    <w:rsid w:val="000C56D6"/>
    <w:rsid w:val="000C5818"/>
    <w:rsid w:val="000C583D"/>
    <w:rsid w:val="000C5FB2"/>
    <w:rsid w:val="000C610A"/>
    <w:rsid w:val="000C6384"/>
    <w:rsid w:val="000C646D"/>
    <w:rsid w:val="000C6B35"/>
    <w:rsid w:val="000C6D21"/>
    <w:rsid w:val="000C73CE"/>
    <w:rsid w:val="000C75B9"/>
    <w:rsid w:val="000C7F46"/>
    <w:rsid w:val="000D0050"/>
    <w:rsid w:val="000D0077"/>
    <w:rsid w:val="000D02A0"/>
    <w:rsid w:val="000D07CA"/>
    <w:rsid w:val="000D0A15"/>
    <w:rsid w:val="000D1186"/>
    <w:rsid w:val="000D1434"/>
    <w:rsid w:val="000D146D"/>
    <w:rsid w:val="000D1DDF"/>
    <w:rsid w:val="000D1E50"/>
    <w:rsid w:val="000D21A1"/>
    <w:rsid w:val="000D269C"/>
    <w:rsid w:val="000D26E1"/>
    <w:rsid w:val="000D26F1"/>
    <w:rsid w:val="000D271E"/>
    <w:rsid w:val="000D2AF5"/>
    <w:rsid w:val="000D2DFB"/>
    <w:rsid w:val="000D2E89"/>
    <w:rsid w:val="000D2FEC"/>
    <w:rsid w:val="000D37E0"/>
    <w:rsid w:val="000D3A32"/>
    <w:rsid w:val="000D3BB8"/>
    <w:rsid w:val="000D4301"/>
    <w:rsid w:val="000D436C"/>
    <w:rsid w:val="000D4937"/>
    <w:rsid w:val="000D4A97"/>
    <w:rsid w:val="000D4FE6"/>
    <w:rsid w:val="000D5510"/>
    <w:rsid w:val="000D571C"/>
    <w:rsid w:val="000D57D2"/>
    <w:rsid w:val="000D58D3"/>
    <w:rsid w:val="000D5B45"/>
    <w:rsid w:val="000D5C1F"/>
    <w:rsid w:val="000D60DC"/>
    <w:rsid w:val="000D645F"/>
    <w:rsid w:val="000D6498"/>
    <w:rsid w:val="000D6855"/>
    <w:rsid w:val="000D6BDF"/>
    <w:rsid w:val="000D735F"/>
    <w:rsid w:val="000D738E"/>
    <w:rsid w:val="000D7575"/>
    <w:rsid w:val="000D7AAE"/>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1DC"/>
    <w:rsid w:val="000E541D"/>
    <w:rsid w:val="000E565C"/>
    <w:rsid w:val="000E56E4"/>
    <w:rsid w:val="000E5710"/>
    <w:rsid w:val="000E577D"/>
    <w:rsid w:val="000E58D0"/>
    <w:rsid w:val="000E596F"/>
    <w:rsid w:val="000E6088"/>
    <w:rsid w:val="000E639D"/>
    <w:rsid w:val="000E63F5"/>
    <w:rsid w:val="000E644E"/>
    <w:rsid w:val="000E676E"/>
    <w:rsid w:val="000E7407"/>
    <w:rsid w:val="000E784B"/>
    <w:rsid w:val="000E7D2A"/>
    <w:rsid w:val="000E7DFC"/>
    <w:rsid w:val="000E7FB5"/>
    <w:rsid w:val="000F0222"/>
    <w:rsid w:val="000F0224"/>
    <w:rsid w:val="000F0899"/>
    <w:rsid w:val="000F0DDC"/>
    <w:rsid w:val="000F0F58"/>
    <w:rsid w:val="000F104F"/>
    <w:rsid w:val="000F154F"/>
    <w:rsid w:val="000F169D"/>
    <w:rsid w:val="000F1701"/>
    <w:rsid w:val="000F18E8"/>
    <w:rsid w:val="000F1A20"/>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A6A"/>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11D9"/>
    <w:rsid w:val="00101A09"/>
    <w:rsid w:val="00101DFD"/>
    <w:rsid w:val="00101E1E"/>
    <w:rsid w:val="00101F74"/>
    <w:rsid w:val="00102065"/>
    <w:rsid w:val="00102520"/>
    <w:rsid w:val="00102595"/>
    <w:rsid w:val="001025C7"/>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8A0"/>
    <w:rsid w:val="00104C3B"/>
    <w:rsid w:val="001053B9"/>
    <w:rsid w:val="0010540A"/>
    <w:rsid w:val="00105648"/>
    <w:rsid w:val="00105746"/>
    <w:rsid w:val="0010585D"/>
    <w:rsid w:val="00105BA1"/>
    <w:rsid w:val="00105BA6"/>
    <w:rsid w:val="00105EA1"/>
    <w:rsid w:val="00105F75"/>
    <w:rsid w:val="00106D69"/>
    <w:rsid w:val="00106E1A"/>
    <w:rsid w:val="00106F4C"/>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1479"/>
    <w:rsid w:val="001115D3"/>
    <w:rsid w:val="00112080"/>
    <w:rsid w:val="0011213B"/>
    <w:rsid w:val="00112166"/>
    <w:rsid w:val="0011239B"/>
    <w:rsid w:val="001124FC"/>
    <w:rsid w:val="001125EC"/>
    <w:rsid w:val="00112698"/>
    <w:rsid w:val="001126A2"/>
    <w:rsid w:val="001128B5"/>
    <w:rsid w:val="001129DB"/>
    <w:rsid w:val="00112A68"/>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3"/>
    <w:rsid w:val="00115FFB"/>
    <w:rsid w:val="0011684F"/>
    <w:rsid w:val="00116DC7"/>
    <w:rsid w:val="00116FF3"/>
    <w:rsid w:val="001177C3"/>
    <w:rsid w:val="00117846"/>
    <w:rsid w:val="00117A6D"/>
    <w:rsid w:val="00117E14"/>
    <w:rsid w:val="00117E78"/>
    <w:rsid w:val="00117F6B"/>
    <w:rsid w:val="00120026"/>
    <w:rsid w:val="00120327"/>
    <w:rsid w:val="0012069B"/>
    <w:rsid w:val="00120752"/>
    <w:rsid w:val="00120B83"/>
    <w:rsid w:val="00120D80"/>
    <w:rsid w:val="001216A9"/>
    <w:rsid w:val="001217B0"/>
    <w:rsid w:val="001218B3"/>
    <w:rsid w:val="001218FF"/>
    <w:rsid w:val="00121C6E"/>
    <w:rsid w:val="00121D0C"/>
    <w:rsid w:val="001226F3"/>
    <w:rsid w:val="00122988"/>
    <w:rsid w:val="00122B48"/>
    <w:rsid w:val="00122E57"/>
    <w:rsid w:val="00122F42"/>
    <w:rsid w:val="00123373"/>
    <w:rsid w:val="00123475"/>
    <w:rsid w:val="00123891"/>
    <w:rsid w:val="00123B5B"/>
    <w:rsid w:val="00123C9F"/>
    <w:rsid w:val="00124585"/>
    <w:rsid w:val="00124E69"/>
    <w:rsid w:val="00124E9D"/>
    <w:rsid w:val="001250EC"/>
    <w:rsid w:val="0012565E"/>
    <w:rsid w:val="00125827"/>
    <w:rsid w:val="00125B2A"/>
    <w:rsid w:val="00125BFA"/>
    <w:rsid w:val="00125DA2"/>
    <w:rsid w:val="00126017"/>
    <w:rsid w:val="001264C6"/>
    <w:rsid w:val="00126638"/>
    <w:rsid w:val="001269C4"/>
    <w:rsid w:val="00127CEE"/>
    <w:rsid w:val="001302BC"/>
    <w:rsid w:val="001308D4"/>
    <w:rsid w:val="001309FF"/>
    <w:rsid w:val="001310C8"/>
    <w:rsid w:val="00131680"/>
    <w:rsid w:val="00131D3F"/>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83B"/>
    <w:rsid w:val="00135BB1"/>
    <w:rsid w:val="001362B5"/>
    <w:rsid w:val="001366AB"/>
    <w:rsid w:val="00136AAB"/>
    <w:rsid w:val="00136BAD"/>
    <w:rsid w:val="00136D11"/>
    <w:rsid w:val="001372D5"/>
    <w:rsid w:val="001374A3"/>
    <w:rsid w:val="00137D78"/>
    <w:rsid w:val="00140534"/>
    <w:rsid w:val="00140AA9"/>
    <w:rsid w:val="0014117F"/>
    <w:rsid w:val="001413FD"/>
    <w:rsid w:val="001426EA"/>
    <w:rsid w:val="00142BC0"/>
    <w:rsid w:val="00142BD5"/>
    <w:rsid w:val="00143185"/>
    <w:rsid w:val="00143672"/>
    <w:rsid w:val="001439E2"/>
    <w:rsid w:val="00143C59"/>
    <w:rsid w:val="00143E75"/>
    <w:rsid w:val="00143F1E"/>
    <w:rsid w:val="00144020"/>
    <w:rsid w:val="00144977"/>
    <w:rsid w:val="00144B40"/>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B42"/>
    <w:rsid w:val="00154C2E"/>
    <w:rsid w:val="00154DAB"/>
    <w:rsid w:val="00155116"/>
    <w:rsid w:val="00155A96"/>
    <w:rsid w:val="00155F21"/>
    <w:rsid w:val="001564F6"/>
    <w:rsid w:val="0015657B"/>
    <w:rsid w:val="0015679D"/>
    <w:rsid w:val="001568C9"/>
    <w:rsid w:val="00157329"/>
    <w:rsid w:val="00157444"/>
    <w:rsid w:val="00157505"/>
    <w:rsid w:val="00157A1B"/>
    <w:rsid w:val="00157D3D"/>
    <w:rsid w:val="0016034E"/>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6BB2"/>
    <w:rsid w:val="001670EA"/>
    <w:rsid w:val="0016732E"/>
    <w:rsid w:val="001674A0"/>
    <w:rsid w:val="00167A30"/>
    <w:rsid w:val="00167CB0"/>
    <w:rsid w:val="00167EBA"/>
    <w:rsid w:val="0017013E"/>
    <w:rsid w:val="001702C5"/>
    <w:rsid w:val="001703FD"/>
    <w:rsid w:val="00170633"/>
    <w:rsid w:val="0017097E"/>
    <w:rsid w:val="00170B4D"/>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266"/>
    <w:rsid w:val="00183617"/>
    <w:rsid w:val="00183B32"/>
    <w:rsid w:val="00183BFE"/>
    <w:rsid w:val="00183D13"/>
    <w:rsid w:val="00183E6E"/>
    <w:rsid w:val="00183E94"/>
    <w:rsid w:val="00183FFB"/>
    <w:rsid w:val="001840B4"/>
    <w:rsid w:val="001841D9"/>
    <w:rsid w:val="00184236"/>
    <w:rsid w:val="00184653"/>
    <w:rsid w:val="001847FB"/>
    <w:rsid w:val="00184E76"/>
    <w:rsid w:val="00185460"/>
    <w:rsid w:val="001857C4"/>
    <w:rsid w:val="00185878"/>
    <w:rsid w:val="00185D7D"/>
    <w:rsid w:val="00186C34"/>
    <w:rsid w:val="001870E5"/>
    <w:rsid w:val="00187433"/>
    <w:rsid w:val="001875D2"/>
    <w:rsid w:val="00187654"/>
    <w:rsid w:val="00187678"/>
    <w:rsid w:val="00187996"/>
    <w:rsid w:val="00187DA1"/>
    <w:rsid w:val="00187DCB"/>
    <w:rsid w:val="00187E29"/>
    <w:rsid w:val="00187E8B"/>
    <w:rsid w:val="00187F02"/>
    <w:rsid w:val="001902A8"/>
    <w:rsid w:val="00190767"/>
    <w:rsid w:val="00190B17"/>
    <w:rsid w:val="00190CF4"/>
    <w:rsid w:val="00190DA2"/>
    <w:rsid w:val="0019114F"/>
    <w:rsid w:val="00191D9B"/>
    <w:rsid w:val="001924D8"/>
    <w:rsid w:val="00192571"/>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C"/>
    <w:rsid w:val="0019639F"/>
    <w:rsid w:val="001963E1"/>
    <w:rsid w:val="001964FD"/>
    <w:rsid w:val="00196909"/>
    <w:rsid w:val="00196FE8"/>
    <w:rsid w:val="00197193"/>
    <w:rsid w:val="00197490"/>
    <w:rsid w:val="00197593"/>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4FE3"/>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2F6"/>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B7F9D"/>
    <w:rsid w:val="001C0184"/>
    <w:rsid w:val="001C0241"/>
    <w:rsid w:val="001C0244"/>
    <w:rsid w:val="001C02B8"/>
    <w:rsid w:val="001C0703"/>
    <w:rsid w:val="001C094A"/>
    <w:rsid w:val="001C0A33"/>
    <w:rsid w:val="001C0BA3"/>
    <w:rsid w:val="001C0C7B"/>
    <w:rsid w:val="001C125B"/>
    <w:rsid w:val="001C137D"/>
    <w:rsid w:val="001C1623"/>
    <w:rsid w:val="001C17A3"/>
    <w:rsid w:val="001C1858"/>
    <w:rsid w:val="001C1C7A"/>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6084"/>
    <w:rsid w:val="001C634C"/>
    <w:rsid w:val="001C65ED"/>
    <w:rsid w:val="001C66B3"/>
    <w:rsid w:val="001C677D"/>
    <w:rsid w:val="001C6D54"/>
    <w:rsid w:val="001C7079"/>
    <w:rsid w:val="001C71F5"/>
    <w:rsid w:val="001D04CF"/>
    <w:rsid w:val="001D0604"/>
    <w:rsid w:val="001D0BAC"/>
    <w:rsid w:val="001D0FD1"/>
    <w:rsid w:val="001D10B4"/>
    <w:rsid w:val="001D154F"/>
    <w:rsid w:val="001D1C0A"/>
    <w:rsid w:val="001D1F63"/>
    <w:rsid w:val="001D2123"/>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2F1"/>
    <w:rsid w:val="001E05F1"/>
    <w:rsid w:val="001E0882"/>
    <w:rsid w:val="001E08DA"/>
    <w:rsid w:val="001E0964"/>
    <w:rsid w:val="001E0B4D"/>
    <w:rsid w:val="001E0D0E"/>
    <w:rsid w:val="001E0E22"/>
    <w:rsid w:val="001E0E28"/>
    <w:rsid w:val="001E0F8F"/>
    <w:rsid w:val="001E10A2"/>
    <w:rsid w:val="001E16C9"/>
    <w:rsid w:val="001E17D6"/>
    <w:rsid w:val="001E18DB"/>
    <w:rsid w:val="001E1C38"/>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784"/>
    <w:rsid w:val="001E3D88"/>
    <w:rsid w:val="001E3ECC"/>
    <w:rsid w:val="001E40A5"/>
    <w:rsid w:val="001E428F"/>
    <w:rsid w:val="001E4349"/>
    <w:rsid w:val="001E45CA"/>
    <w:rsid w:val="001E4735"/>
    <w:rsid w:val="001E48A5"/>
    <w:rsid w:val="001E48DF"/>
    <w:rsid w:val="001E4A0F"/>
    <w:rsid w:val="001E5249"/>
    <w:rsid w:val="001E558C"/>
    <w:rsid w:val="001E562C"/>
    <w:rsid w:val="001E573C"/>
    <w:rsid w:val="001E58BF"/>
    <w:rsid w:val="001E592E"/>
    <w:rsid w:val="001E5EE6"/>
    <w:rsid w:val="001E61CB"/>
    <w:rsid w:val="001E67F4"/>
    <w:rsid w:val="001E6C8F"/>
    <w:rsid w:val="001E6EA3"/>
    <w:rsid w:val="001E77A5"/>
    <w:rsid w:val="001E7A65"/>
    <w:rsid w:val="001E7BA2"/>
    <w:rsid w:val="001F00C9"/>
    <w:rsid w:val="001F028B"/>
    <w:rsid w:val="001F039A"/>
    <w:rsid w:val="001F03B1"/>
    <w:rsid w:val="001F03B7"/>
    <w:rsid w:val="001F03C5"/>
    <w:rsid w:val="001F07C4"/>
    <w:rsid w:val="001F0828"/>
    <w:rsid w:val="001F095B"/>
    <w:rsid w:val="001F131E"/>
    <w:rsid w:val="001F142A"/>
    <w:rsid w:val="001F240D"/>
    <w:rsid w:val="001F280F"/>
    <w:rsid w:val="001F28FD"/>
    <w:rsid w:val="001F29C3"/>
    <w:rsid w:val="001F29EE"/>
    <w:rsid w:val="001F2DB7"/>
    <w:rsid w:val="001F3968"/>
    <w:rsid w:val="001F3ABA"/>
    <w:rsid w:val="001F3BAA"/>
    <w:rsid w:val="001F404E"/>
    <w:rsid w:val="001F423A"/>
    <w:rsid w:val="001F4341"/>
    <w:rsid w:val="001F439D"/>
    <w:rsid w:val="001F499D"/>
    <w:rsid w:val="001F4B89"/>
    <w:rsid w:val="001F4C39"/>
    <w:rsid w:val="001F4DCD"/>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BC0"/>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D0"/>
    <w:rsid w:val="002036E1"/>
    <w:rsid w:val="0020389B"/>
    <w:rsid w:val="00203D46"/>
    <w:rsid w:val="00203F07"/>
    <w:rsid w:val="0020410D"/>
    <w:rsid w:val="002048E9"/>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BE6"/>
    <w:rsid w:val="00207D95"/>
    <w:rsid w:val="00207E06"/>
    <w:rsid w:val="00207E4B"/>
    <w:rsid w:val="00210210"/>
    <w:rsid w:val="00210275"/>
    <w:rsid w:val="00210465"/>
    <w:rsid w:val="002105A8"/>
    <w:rsid w:val="0021069D"/>
    <w:rsid w:val="002108E9"/>
    <w:rsid w:val="00210A79"/>
    <w:rsid w:val="00210DBF"/>
    <w:rsid w:val="00211469"/>
    <w:rsid w:val="0021147C"/>
    <w:rsid w:val="002115B3"/>
    <w:rsid w:val="002117F2"/>
    <w:rsid w:val="00211A38"/>
    <w:rsid w:val="00211E84"/>
    <w:rsid w:val="002123EE"/>
    <w:rsid w:val="0021243D"/>
    <w:rsid w:val="002126EE"/>
    <w:rsid w:val="002129C7"/>
    <w:rsid w:val="00212D02"/>
    <w:rsid w:val="00212F05"/>
    <w:rsid w:val="00213128"/>
    <w:rsid w:val="0021312D"/>
    <w:rsid w:val="002131DF"/>
    <w:rsid w:val="002134C3"/>
    <w:rsid w:val="002134D6"/>
    <w:rsid w:val="0021360E"/>
    <w:rsid w:val="002139A4"/>
    <w:rsid w:val="00214583"/>
    <w:rsid w:val="002149AF"/>
    <w:rsid w:val="00214A01"/>
    <w:rsid w:val="00214C81"/>
    <w:rsid w:val="00214DDF"/>
    <w:rsid w:val="00215221"/>
    <w:rsid w:val="00215847"/>
    <w:rsid w:val="00215CCC"/>
    <w:rsid w:val="002160CE"/>
    <w:rsid w:val="002161CC"/>
    <w:rsid w:val="00216557"/>
    <w:rsid w:val="0021665E"/>
    <w:rsid w:val="002168CE"/>
    <w:rsid w:val="00216A1E"/>
    <w:rsid w:val="00217AE7"/>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0C"/>
    <w:rsid w:val="00224A2C"/>
    <w:rsid w:val="00224BD0"/>
    <w:rsid w:val="00224E20"/>
    <w:rsid w:val="00224F27"/>
    <w:rsid w:val="00224F49"/>
    <w:rsid w:val="00225151"/>
    <w:rsid w:val="0022528E"/>
    <w:rsid w:val="00225746"/>
    <w:rsid w:val="00225C32"/>
    <w:rsid w:val="00225DAB"/>
    <w:rsid w:val="00226B34"/>
    <w:rsid w:val="00226E52"/>
    <w:rsid w:val="00226EE0"/>
    <w:rsid w:val="00227380"/>
    <w:rsid w:val="00227AAA"/>
    <w:rsid w:val="00227AE2"/>
    <w:rsid w:val="00227DA5"/>
    <w:rsid w:val="002300F5"/>
    <w:rsid w:val="00230311"/>
    <w:rsid w:val="002303BE"/>
    <w:rsid w:val="0023074C"/>
    <w:rsid w:val="00230ACE"/>
    <w:rsid w:val="00230F90"/>
    <w:rsid w:val="00231072"/>
    <w:rsid w:val="002312F4"/>
    <w:rsid w:val="002318B5"/>
    <w:rsid w:val="00231D09"/>
    <w:rsid w:val="00231FC7"/>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17"/>
    <w:rsid w:val="00234E3B"/>
    <w:rsid w:val="0023500C"/>
    <w:rsid w:val="00235A80"/>
    <w:rsid w:val="00235B82"/>
    <w:rsid w:val="00235CD2"/>
    <w:rsid w:val="00235DE5"/>
    <w:rsid w:val="0023617B"/>
    <w:rsid w:val="00236825"/>
    <w:rsid w:val="002369ED"/>
    <w:rsid w:val="0023701C"/>
    <w:rsid w:val="002370E5"/>
    <w:rsid w:val="0023724D"/>
    <w:rsid w:val="0023738B"/>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3B2"/>
    <w:rsid w:val="0024458B"/>
    <w:rsid w:val="00244C7C"/>
    <w:rsid w:val="00244F2D"/>
    <w:rsid w:val="00244FED"/>
    <w:rsid w:val="0024515C"/>
    <w:rsid w:val="0024523C"/>
    <w:rsid w:val="002455CA"/>
    <w:rsid w:val="0024577F"/>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732"/>
    <w:rsid w:val="002519E9"/>
    <w:rsid w:val="00251B1A"/>
    <w:rsid w:val="00251F67"/>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2C"/>
    <w:rsid w:val="002629A2"/>
    <w:rsid w:val="00262AD4"/>
    <w:rsid w:val="00262FCB"/>
    <w:rsid w:val="00262FED"/>
    <w:rsid w:val="002637C0"/>
    <w:rsid w:val="002637EB"/>
    <w:rsid w:val="002637F7"/>
    <w:rsid w:val="002639A5"/>
    <w:rsid w:val="00263BFE"/>
    <w:rsid w:val="00263E10"/>
    <w:rsid w:val="00263EB9"/>
    <w:rsid w:val="00263F9D"/>
    <w:rsid w:val="002643BD"/>
    <w:rsid w:val="00264552"/>
    <w:rsid w:val="00264931"/>
    <w:rsid w:val="00264969"/>
    <w:rsid w:val="00264F9B"/>
    <w:rsid w:val="00264FFC"/>
    <w:rsid w:val="002652D1"/>
    <w:rsid w:val="0026546D"/>
    <w:rsid w:val="00265475"/>
    <w:rsid w:val="002655CF"/>
    <w:rsid w:val="002655D7"/>
    <w:rsid w:val="002659DA"/>
    <w:rsid w:val="00266218"/>
    <w:rsid w:val="00266892"/>
    <w:rsid w:val="00266DF7"/>
    <w:rsid w:val="00267C62"/>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A36"/>
    <w:rsid w:val="00274B3E"/>
    <w:rsid w:val="002754DC"/>
    <w:rsid w:val="00275C1E"/>
    <w:rsid w:val="00275DEA"/>
    <w:rsid w:val="002762ED"/>
    <w:rsid w:val="0027633D"/>
    <w:rsid w:val="0027650B"/>
    <w:rsid w:val="002765DB"/>
    <w:rsid w:val="00276E82"/>
    <w:rsid w:val="00276ED7"/>
    <w:rsid w:val="0027701F"/>
    <w:rsid w:val="00277593"/>
    <w:rsid w:val="002775F5"/>
    <w:rsid w:val="002776C3"/>
    <w:rsid w:val="002776C7"/>
    <w:rsid w:val="00277DB4"/>
    <w:rsid w:val="00277F46"/>
    <w:rsid w:val="00277FDE"/>
    <w:rsid w:val="002801F1"/>
    <w:rsid w:val="002803A1"/>
    <w:rsid w:val="002805FF"/>
    <w:rsid w:val="002808D0"/>
    <w:rsid w:val="00281215"/>
    <w:rsid w:val="00281220"/>
    <w:rsid w:val="0028159A"/>
    <w:rsid w:val="00281F50"/>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E0"/>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3C9"/>
    <w:rsid w:val="00290C8A"/>
    <w:rsid w:val="00290F5B"/>
    <w:rsid w:val="00291772"/>
    <w:rsid w:val="0029180E"/>
    <w:rsid w:val="00291992"/>
    <w:rsid w:val="00291C63"/>
    <w:rsid w:val="00291D4B"/>
    <w:rsid w:val="00291E6D"/>
    <w:rsid w:val="00292028"/>
    <w:rsid w:val="002920AD"/>
    <w:rsid w:val="00292149"/>
    <w:rsid w:val="00292422"/>
    <w:rsid w:val="0029278E"/>
    <w:rsid w:val="00292861"/>
    <w:rsid w:val="00292A99"/>
    <w:rsid w:val="00292CF0"/>
    <w:rsid w:val="00292E47"/>
    <w:rsid w:val="00293004"/>
    <w:rsid w:val="00293098"/>
    <w:rsid w:val="002930A2"/>
    <w:rsid w:val="002931F5"/>
    <w:rsid w:val="0029326F"/>
    <w:rsid w:val="00293B11"/>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10D0"/>
    <w:rsid w:val="002A1B2B"/>
    <w:rsid w:val="002A1D4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53B"/>
    <w:rsid w:val="002A67F3"/>
    <w:rsid w:val="002A68A6"/>
    <w:rsid w:val="002A6D46"/>
    <w:rsid w:val="002A7183"/>
    <w:rsid w:val="002A733C"/>
    <w:rsid w:val="002A75AC"/>
    <w:rsid w:val="002A77EF"/>
    <w:rsid w:val="002A7D0B"/>
    <w:rsid w:val="002B029E"/>
    <w:rsid w:val="002B02B2"/>
    <w:rsid w:val="002B0697"/>
    <w:rsid w:val="002B08B5"/>
    <w:rsid w:val="002B099E"/>
    <w:rsid w:val="002B0C19"/>
    <w:rsid w:val="002B0F23"/>
    <w:rsid w:val="002B109B"/>
    <w:rsid w:val="002B1355"/>
    <w:rsid w:val="002B1399"/>
    <w:rsid w:val="002B1575"/>
    <w:rsid w:val="002B1842"/>
    <w:rsid w:val="002B1BE9"/>
    <w:rsid w:val="002B1CA6"/>
    <w:rsid w:val="002B2015"/>
    <w:rsid w:val="002B20BF"/>
    <w:rsid w:val="002B2813"/>
    <w:rsid w:val="002B32C6"/>
    <w:rsid w:val="002B3CC1"/>
    <w:rsid w:val="002B3E49"/>
    <w:rsid w:val="002B3FBE"/>
    <w:rsid w:val="002B40CD"/>
    <w:rsid w:val="002B4107"/>
    <w:rsid w:val="002B4930"/>
    <w:rsid w:val="002B4994"/>
    <w:rsid w:val="002B506E"/>
    <w:rsid w:val="002B54F9"/>
    <w:rsid w:val="002B5500"/>
    <w:rsid w:val="002B5837"/>
    <w:rsid w:val="002B59D4"/>
    <w:rsid w:val="002B5A05"/>
    <w:rsid w:val="002B5BA6"/>
    <w:rsid w:val="002B5E06"/>
    <w:rsid w:val="002B5E2A"/>
    <w:rsid w:val="002B5EC9"/>
    <w:rsid w:val="002B60B8"/>
    <w:rsid w:val="002B637B"/>
    <w:rsid w:val="002B653E"/>
    <w:rsid w:val="002B6B78"/>
    <w:rsid w:val="002B70FC"/>
    <w:rsid w:val="002B71A9"/>
    <w:rsid w:val="002B7520"/>
    <w:rsid w:val="002B7610"/>
    <w:rsid w:val="002B7CEE"/>
    <w:rsid w:val="002C00E5"/>
    <w:rsid w:val="002C0224"/>
    <w:rsid w:val="002C04A9"/>
    <w:rsid w:val="002C0648"/>
    <w:rsid w:val="002C0922"/>
    <w:rsid w:val="002C09BE"/>
    <w:rsid w:val="002C0FD8"/>
    <w:rsid w:val="002C12F2"/>
    <w:rsid w:val="002C1372"/>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B43"/>
    <w:rsid w:val="002C517A"/>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1CA1"/>
    <w:rsid w:val="002D22C1"/>
    <w:rsid w:val="002D23F3"/>
    <w:rsid w:val="002D2506"/>
    <w:rsid w:val="002D295F"/>
    <w:rsid w:val="002D2B4D"/>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1E"/>
    <w:rsid w:val="002D55B5"/>
    <w:rsid w:val="002D57FE"/>
    <w:rsid w:val="002D5814"/>
    <w:rsid w:val="002D5CA0"/>
    <w:rsid w:val="002D60A3"/>
    <w:rsid w:val="002D6250"/>
    <w:rsid w:val="002D653E"/>
    <w:rsid w:val="002D657D"/>
    <w:rsid w:val="002D676A"/>
    <w:rsid w:val="002D68AA"/>
    <w:rsid w:val="002D695D"/>
    <w:rsid w:val="002D6A83"/>
    <w:rsid w:val="002D6BC4"/>
    <w:rsid w:val="002D6E6C"/>
    <w:rsid w:val="002D6ED4"/>
    <w:rsid w:val="002D7117"/>
    <w:rsid w:val="002D7772"/>
    <w:rsid w:val="002D7984"/>
    <w:rsid w:val="002D7A74"/>
    <w:rsid w:val="002D7F03"/>
    <w:rsid w:val="002D7F1E"/>
    <w:rsid w:val="002E0125"/>
    <w:rsid w:val="002E0146"/>
    <w:rsid w:val="002E015B"/>
    <w:rsid w:val="002E09F2"/>
    <w:rsid w:val="002E09FF"/>
    <w:rsid w:val="002E1172"/>
    <w:rsid w:val="002E12A3"/>
    <w:rsid w:val="002E187F"/>
    <w:rsid w:val="002E1B41"/>
    <w:rsid w:val="002E1E54"/>
    <w:rsid w:val="002E1FE2"/>
    <w:rsid w:val="002E20DF"/>
    <w:rsid w:val="002E2309"/>
    <w:rsid w:val="002E2418"/>
    <w:rsid w:val="002E27ED"/>
    <w:rsid w:val="002E293A"/>
    <w:rsid w:val="002E2B36"/>
    <w:rsid w:val="002E2C21"/>
    <w:rsid w:val="002E2C4E"/>
    <w:rsid w:val="002E2CD9"/>
    <w:rsid w:val="002E2D0B"/>
    <w:rsid w:val="002E34AB"/>
    <w:rsid w:val="002E358D"/>
    <w:rsid w:val="002E35FA"/>
    <w:rsid w:val="002E4207"/>
    <w:rsid w:val="002E4303"/>
    <w:rsid w:val="002E43D6"/>
    <w:rsid w:val="002E440E"/>
    <w:rsid w:val="002E459D"/>
    <w:rsid w:val="002E4D31"/>
    <w:rsid w:val="002E4DE4"/>
    <w:rsid w:val="002E4E16"/>
    <w:rsid w:val="002E503D"/>
    <w:rsid w:val="002E5121"/>
    <w:rsid w:val="002E527A"/>
    <w:rsid w:val="002E551E"/>
    <w:rsid w:val="002E57E4"/>
    <w:rsid w:val="002E60FD"/>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8CE"/>
    <w:rsid w:val="002F0D15"/>
    <w:rsid w:val="002F0D5D"/>
    <w:rsid w:val="002F1288"/>
    <w:rsid w:val="002F1984"/>
    <w:rsid w:val="002F1D3A"/>
    <w:rsid w:val="002F1DA8"/>
    <w:rsid w:val="002F233E"/>
    <w:rsid w:val="002F26B2"/>
    <w:rsid w:val="002F276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5FF"/>
    <w:rsid w:val="002F480D"/>
    <w:rsid w:val="002F488E"/>
    <w:rsid w:val="002F48CF"/>
    <w:rsid w:val="002F4CFF"/>
    <w:rsid w:val="002F4D42"/>
    <w:rsid w:val="002F4EAA"/>
    <w:rsid w:val="002F5D09"/>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0C"/>
    <w:rsid w:val="003011B9"/>
    <w:rsid w:val="003013E3"/>
    <w:rsid w:val="003016FB"/>
    <w:rsid w:val="0030183E"/>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BA3"/>
    <w:rsid w:val="00305DE2"/>
    <w:rsid w:val="003061A5"/>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ACF"/>
    <w:rsid w:val="00311CE6"/>
    <w:rsid w:val="0031214E"/>
    <w:rsid w:val="003122D5"/>
    <w:rsid w:val="00312506"/>
    <w:rsid w:val="0031251C"/>
    <w:rsid w:val="00312A8E"/>
    <w:rsid w:val="0031333E"/>
    <w:rsid w:val="00313431"/>
    <w:rsid w:val="0031361B"/>
    <w:rsid w:val="00313B0B"/>
    <w:rsid w:val="00313CB0"/>
    <w:rsid w:val="00313F96"/>
    <w:rsid w:val="00313FED"/>
    <w:rsid w:val="00314275"/>
    <w:rsid w:val="0031429D"/>
    <w:rsid w:val="00314C63"/>
    <w:rsid w:val="00314D65"/>
    <w:rsid w:val="00314DB4"/>
    <w:rsid w:val="00314E83"/>
    <w:rsid w:val="00314F5A"/>
    <w:rsid w:val="00315094"/>
    <w:rsid w:val="0031522E"/>
    <w:rsid w:val="00315303"/>
    <w:rsid w:val="00315536"/>
    <w:rsid w:val="00316720"/>
    <w:rsid w:val="00316868"/>
    <w:rsid w:val="003169B9"/>
    <w:rsid w:val="00316C01"/>
    <w:rsid w:val="00317735"/>
    <w:rsid w:val="00317908"/>
    <w:rsid w:val="003204B4"/>
    <w:rsid w:val="003209F5"/>
    <w:rsid w:val="00320CEA"/>
    <w:rsid w:val="0032168F"/>
    <w:rsid w:val="003217BF"/>
    <w:rsid w:val="00321AC3"/>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0C49"/>
    <w:rsid w:val="0033132F"/>
    <w:rsid w:val="0033134F"/>
    <w:rsid w:val="0033139D"/>
    <w:rsid w:val="00331BD3"/>
    <w:rsid w:val="00332223"/>
    <w:rsid w:val="00332386"/>
    <w:rsid w:val="00332819"/>
    <w:rsid w:val="00332AC0"/>
    <w:rsid w:val="00332DC4"/>
    <w:rsid w:val="00332F7F"/>
    <w:rsid w:val="00333243"/>
    <w:rsid w:val="00333519"/>
    <w:rsid w:val="0033356A"/>
    <w:rsid w:val="00333A2D"/>
    <w:rsid w:val="003342DF"/>
    <w:rsid w:val="00334903"/>
    <w:rsid w:val="00334F32"/>
    <w:rsid w:val="0033525D"/>
    <w:rsid w:val="0033550E"/>
    <w:rsid w:val="00335847"/>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1C0A"/>
    <w:rsid w:val="003426EC"/>
    <w:rsid w:val="00342890"/>
    <w:rsid w:val="00342E9E"/>
    <w:rsid w:val="00343020"/>
    <w:rsid w:val="0034385F"/>
    <w:rsid w:val="00343DB1"/>
    <w:rsid w:val="00343DC8"/>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56A"/>
    <w:rsid w:val="00350914"/>
    <w:rsid w:val="00350BE5"/>
    <w:rsid w:val="00350C7A"/>
    <w:rsid w:val="00350E07"/>
    <w:rsid w:val="00350EFF"/>
    <w:rsid w:val="00351355"/>
    <w:rsid w:val="003517CB"/>
    <w:rsid w:val="00351C1D"/>
    <w:rsid w:val="00351D52"/>
    <w:rsid w:val="00351EF7"/>
    <w:rsid w:val="00352279"/>
    <w:rsid w:val="00352AA1"/>
    <w:rsid w:val="00352D21"/>
    <w:rsid w:val="00353135"/>
    <w:rsid w:val="0035328A"/>
    <w:rsid w:val="00353432"/>
    <w:rsid w:val="00353460"/>
    <w:rsid w:val="00353779"/>
    <w:rsid w:val="0035377E"/>
    <w:rsid w:val="003538EF"/>
    <w:rsid w:val="00353902"/>
    <w:rsid w:val="0035426A"/>
    <w:rsid w:val="00354529"/>
    <w:rsid w:val="003545AD"/>
    <w:rsid w:val="003548F1"/>
    <w:rsid w:val="00354B8F"/>
    <w:rsid w:val="00354DE9"/>
    <w:rsid w:val="00354E9D"/>
    <w:rsid w:val="003557D5"/>
    <w:rsid w:val="0035598C"/>
    <w:rsid w:val="00355AB4"/>
    <w:rsid w:val="00355B15"/>
    <w:rsid w:val="00355C24"/>
    <w:rsid w:val="00355E54"/>
    <w:rsid w:val="00355EA7"/>
    <w:rsid w:val="003561CD"/>
    <w:rsid w:val="0035692A"/>
    <w:rsid w:val="003569BD"/>
    <w:rsid w:val="00356BDD"/>
    <w:rsid w:val="00356BFB"/>
    <w:rsid w:val="00356C73"/>
    <w:rsid w:val="00356CC9"/>
    <w:rsid w:val="00356D76"/>
    <w:rsid w:val="00356F61"/>
    <w:rsid w:val="00357039"/>
    <w:rsid w:val="0035738E"/>
    <w:rsid w:val="00357459"/>
    <w:rsid w:val="0035760D"/>
    <w:rsid w:val="00357879"/>
    <w:rsid w:val="00357982"/>
    <w:rsid w:val="003579BB"/>
    <w:rsid w:val="00357B9C"/>
    <w:rsid w:val="00357D3C"/>
    <w:rsid w:val="00357D5A"/>
    <w:rsid w:val="00357F8C"/>
    <w:rsid w:val="003600F3"/>
    <w:rsid w:val="0036035D"/>
    <w:rsid w:val="00360533"/>
    <w:rsid w:val="0036069C"/>
    <w:rsid w:val="00360AF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744"/>
    <w:rsid w:val="00363BAB"/>
    <w:rsid w:val="00363C25"/>
    <w:rsid w:val="003640B5"/>
    <w:rsid w:val="003642A6"/>
    <w:rsid w:val="00364C05"/>
    <w:rsid w:val="00364DE5"/>
    <w:rsid w:val="00365005"/>
    <w:rsid w:val="0036509F"/>
    <w:rsid w:val="00365179"/>
    <w:rsid w:val="0036594A"/>
    <w:rsid w:val="00365ABD"/>
    <w:rsid w:val="00365D36"/>
    <w:rsid w:val="00365D6A"/>
    <w:rsid w:val="00365DF4"/>
    <w:rsid w:val="00366533"/>
    <w:rsid w:val="003665CF"/>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C2D"/>
    <w:rsid w:val="00371FCD"/>
    <w:rsid w:val="0037254E"/>
    <w:rsid w:val="0037276A"/>
    <w:rsid w:val="00372934"/>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6F"/>
    <w:rsid w:val="003866B1"/>
    <w:rsid w:val="0038694F"/>
    <w:rsid w:val="00386B27"/>
    <w:rsid w:val="00386EC8"/>
    <w:rsid w:val="0038706F"/>
    <w:rsid w:val="003873A2"/>
    <w:rsid w:val="003874EF"/>
    <w:rsid w:val="003876E2"/>
    <w:rsid w:val="0038776F"/>
    <w:rsid w:val="003877BA"/>
    <w:rsid w:val="00387D46"/>
    <w:rsid w:val="00390058"/>
    <w:rsid w:val="00390242"/>
    <w:rsid w:val="003902EB"/>
    <w:rsid w:val="003904CC"/>
    <w:rsid w:val="00390A7D"/>
    <w:rsid w:val="00390B08"/>
    <w:rsid w:val="00390F07"/>
    <w:rsid w:val="003914A7"/>
    <w:rsid w:val="00391722"/>
    <w:rsid w:val="0039190A"/>
    <w:rsid w:val="00391EE8"/>
    <w:rsid w:val="0039266E"/>
    <w:rsid w:val="003926DB"/>
    <w:rsid w:val="0039291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C99"/>
    <w:rsid w:val="003A3055"/>
    <w:rsid w:val="003A31D4"/>
    <w:rsid w:val="003A35B7"/>
    <w:rsid w:val="003A36CC"/>
    <w:rsid w:val="003A3F23"/>
    <w:rsid w:val="003A4041"/>
    <w:rsid w:val="003A406E"/>
    <w:rsid w:val="003A434F"/>
    <w:rsid w:val="003A4377"/>
    <w:rsid w:val="003A4601"/>
    <w:rsid w:val="003A479B"/>
    <w:rsid w:val="003A47AC"/>
    <w:rsid w:val="003A47B4"/>
    <w:rsid w:val="003A49EA"/>
    <w:rsid w:val="003A51F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DE"/>
    <w:rsid w:val="003A7CB1"/>
    <w:rsid w:val="003B02C4"/>
    <w:rsid w:val="003B030B"/>
    <w:rsid w:val="003B0417"/>
    <w:rsid w:val="003B14DE"/>
    <w:rsid w:val="003B165F"/>
    <w:rsid w:val="003B1C53"/>
    <w:rsid w:val="003B1E06"/>
    <w:rsid w:val="003B21D9"/>
    <w:rsid w:val="003B232F"/>
    <w:rsid w:val="003B2409"/>
    <w:rsid w:val="003B2850"/>
    <w:rsid w:val="003B2F12"/>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1AF"/>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7C"/>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2DFF"/>
    <w:rsid w:val="003D329C"/>
    <w:rsid w:val="003D390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A9C"/>
    <w:rsid w:val="003D7E7F"/>
    <w:rsid w:val="003D7E98"/>
    <w:rsid w:val="003E00C6"/>
    <w:rsid w:val="003E0365"/>
    <w:rsid w:val="003E0527"/>
    <w:rsid w:val="003E079B"/>
    <w:rsid w:val="003E094D"/>
    <w:rsid w:val="003E0987"/>
    <w:rsid w:val="003E0993"/>
    <w:rsid w:val="003E0B52"/>
    <w:rsid w:val="003E1028"/>
    <w:rsid w:val="003E117D"/>
    <w:rsid w:val="003E1429"/>
    <w:rsid w:val="003E16B1"/>
    <w:rsid w:val="003E1AAC"/>
    <w:rsid w:val="003E1B18"/>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0DDC"/>
    <w:rsid w:val="003F13BD"/>
    <w:rsid w:val="003F13E0"/>
    <w:rsid w:val="003F25E1"/>
    <w:rsid w:val="003F269A"/>
    <w:rsid w:val="003F276D"/>
    <w:rsid w:val="003F282A"/>
    <w:rsid w:val="003F3053"/>
    <w:rsid w:val="003F4361"/>
    <w:rsid w:val="003F468F"/>
    <w:rsid w:val="003F4758"/>
    <w:rsid w:val="003F48F3"/>
    <w:rsid w:val="003F4BE9"/>
    <w:rsid w:val="003F5925"/>
    <w:rsid w:val="003F5AB8"/>
    <w:rsid w:val="003F5B20"/>
    <w:rsid w:val="003F5B7D"/>
    <w:rsid w:val="003F5DDF"/>
    <w:rsid w:val="003F5ECC"/>
    <w:rsid w:val="003F6755"/>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499F"/>
    <w:rsid w:val="00404A86"/>
    <w:rsid w:val="00404BD4"/>
    <w:rsid w:val="00404EF4"/>
    <w:rsid w:val="00405686"/>
    <w:rsid w:val="00405868"/>
    <w:rsid w:val="0040587F"/>
    <w:rsid w:val="00405D07"/>
    <w:rsid w:val="00405EDF"/>
    <w:rsid w:val="004062C0"/>
    <w:rsid w:val="00406484"/>
    <w:rsid w:val="004068EB"/>
    <w:rsid w:val="00406A3F"/>
    <w:rsid w:val="00406B96"/>
    <w:rsid w:val="00406D54"/>
    <w:rsid w:val="0040746A"/>
    <w:rsid w:val="004076ED"/>
    <w:rsid w:val="00407942"/>
    <w:rsid w:val="00407AD9"/>
    <w:rsid w:val="00410409"/>
    <w:rsid w:val="004107A9"/>
    <w:rsid w:val="00410957"/>
    <w:rsid w:val="00410B2B"/>
    <w:rsid w:val="0041106D"/>
    <w:rsid w:val="00411240"/>
    <w:rsid w:val="0041163F"/>
    <w:rsid w:val="00411694"/>
    <w:rsid w:val="0041174D"/>
    <w:rsid w:val="004118F6"/>
    <w:rsid w:val="00411A63"/>
    <w:rsid w:val="00411E4B"/>
    <w:rsid w:val="004124A4"/>
    <w:rsid w:val="004124D4"/>
    <w:rsid w:val="004127C1"/>
    <w:rsid w:val="004129F6"/>
    <w:rsid w:val="00412EF2"/>
    <w:rsid w:val="00412F38"/>
    <w:rsid w:val="0041312B"/>
    <w:rsid w:val="004132AD"/>
    <w:rsid w:val="00413358"/>
    <w:rsid w:val="004134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826"/>
    <w:rsid w:val="004158D7"/>
    <w:rsid w:val="00415A8E"/>
    <w:rsid w:val="00415F89"/>
    <w:rsid w:val="004160BF"/>
    <w:rsid w:val="004163B8"/>
    <w:rsid w:val="00416962"/>
    <w:rsid w:val="00416A71"/>
    <w:rsid w:val="00416C91"/>
    <w:rsid w:val="00416CA4"/>
    <w:rsid w:val="00417058"/>
    <w:rsid w:val="00417338"/>
    <w:rsid w:val="00417345"/>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D7D"/>
    <w:rsid w:val="00421E05"/>
    <w:rsid w:val="00422451"/>
    <w:rsid w:val="00422480"/>
    <w:rsid w:val="004225FB"/>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869"/>
    <w:rsid w:val="00425B2A"/>
    <w:rsid w:val="00425B2C"/>
    <w:rsid w:val="00425CD1"/>
    <w:rsid w:val="00425E08"/>
    <w:rsid w:val="00425FC7"/>
    <w:rsid w:val="0042660A"/>
    <w:rsid w:val="004268D5"/>
    <w:rsid w:val="004269D1"/>
    <w:rsid w:val="00426E79"/>
    <w:rsid w:val="004277F3"/>
    <w:rsid w:val="00427897"/>
    <w:rsid w:val="00427C23"/>
    <w:rsid w:val="00427C76"/>
    <w:rsid w:val="00427D7E"/>
    <w:rsid w:val="00427E77"/>
    <w:rsid w:val="00427F08"/>
    <w:rsid w:val="0043006E"/>
    <w:rsid w:val="004302B1"/>
    <w:rsid w:val="00430479"/>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5CB1"/>
    <w:rsid w:val="00436084"/>
    <w:rsid w:val="0043617B"/>
    <w:rsid w:val="004364A7"/>
    <w:rsid w:val="004364E7"/>
    <w:rsid w:val="0043674D"/>
    <w:rsid w:val="00436A98"/>
    <w:rsid w:val="00436F0E"/>
    <w:rsid w:val="004370E4"/>
    <w:rsid w:val="004374A4"/>
    <w:rsid w:val="00437E0C"/>
    <w:rsid w:val="00437FB8"/>
    <w:rsid w:val="00440671"/>
    <w:rsid w:val="004418A8"/>
    <w:rsid w:val="004418CE"/>
    <w:rsid w:val="00442533"/>
    <w:rsid w:val="00442792"/>
    <w:rsid w:val="004428FC"/>
    <w:rsid w:val="00442BCA"/>
    <w:rsid w:val="00442CEF"/>
    <w:rsid w:val="00443860"/>
    <w:rsid w:val="0044387E"/>
    <w:rsid w:val="004444CF"/>
    <w:rsid w:val="00444520"/>
    <w:rsid w:val="0044495A"/>
    <w:rsid w:val="00444AE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66"/>
    <w:rsid w:val="004571DE"/>
    <w:rsid w:val="004573B6"/>
    <w:rsid w:val="0045742D"/>
    <w:rsid w:val="0045775B"/>
    <w:rsid w:val="00457AF7"/>
    <w:rsid w:val="00457B8C"/>
    <w:rsid w:val="00460331"/>
    <w:rsid w:val="00460570"/>
    <w:rsid w:val="004605C3"/>
    <w:rsid w:val="004608A6"/>
    <w:rsid w:val="00460CA6"/>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842"/>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8C5"/>
    <w:rsid w:val="00472FE2"/>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A1E"/>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EC5"/>
    <w:rsid w:val="00480F43"/>
    <w:rsid w:val="0048133D"/>
    <w:rsid w:val="00481525"/>
    <w:rsid w:val="004815FD"/>
    <w:rsid w:val="00481A69"/>
    <w:rsid w:val="00481AB4"/>
    <w:rsid w:val="00481E77"/>
    <w:rsid w:val="00482586"/>
    <w:rsid w:val="0048294A"/>
    <w:rsid w:val="00483261"/>
    <w:rsid w:val="0048359C"/>
    <w:rsid w:val="00483BC8"/>
    <w:rsid w:val="004843D9"/>
    <w:rsid w:val="00484516"/>
    <w:rsid w:val="004846E6"/>
    <w:rsid w:val="00484752"/>
    <w:rsid w:val="00484A0C"/>
    <w:rsid w:val="00484B34"/>
    <w:rsid w:val="00484C06"/>
    <w:rsid w:val="00484F0A"/>
    <w:rsid w:val="00485413"/>
    <w:rsid w:val="0048577A"/>
    <w:rsid w:val="0048587A"/>
    <w:rsid w:val="00485B1A"/>
    <w:rsid w:val="00485DBB"/>
    <w:rsid w:val="00485E5A"/>
    <w:rsid w:val="00485EEA"/>
    <w:rsid w:val="00486085"/>
    <w:rsid w:val="0048623F"/>
    <w:rsid w:val="00486260"/>
    <w:rsid w:val="0048657C"/>
    <w:rsid w:val="0048686C"/>
    <w:rsid w:val="00486BCC"/>
    <w:rsid w:val="00486C5D"/>
    <w:rsid w:val="004870D8"/>
    <w:rsid w:val="004872E5"/>
    <w:rsid w:val="004872EB"/>
    <w:rsid w:val="00487903"/>
    <w:rsid w:val="00487AC6"/>
    <w:rsid w:val="00487CF1"/>
    <w:rsid w:val="00487F8C"/>
    <w:rsid w:val="004900B7"/>
    <w:rsid w:val="0049010D"/>
    <w:rsid w:val="00490169"/>
    <w:rsid w:val="00490262"/>
    <w:rsid w:val="00490298"/>
    <w:rsid w:val="00490355"/>
    <w:rsid w:val="00490CED"/>
    <w:rsid w:val="00490EB1"/>
    <w:rsid w:val="004915D5"/>
    <w:rsid w:val="0049165A"/>
    <w:rsid w:val="00492088"/>
    <w:rsid w:val="004924CC"/>
    <w:rsid w:val="004925AA"/>
    <w:rsid w:val="00493391"/>
    <w:rsid w:val="00493752"/>
    <w:rsid w:val="00493A07"/>
    <w:rsid w:val="00493B45"/>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97C9B"/>
    <w:rsid w:val="004A020C"/>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FA3"/>
    <w:rsid w:val="004A4156"/>
    <w:rsid w:val="004A4637"/>
    <w:rsid w:val="004A4966"/>
    <w:rsid w:val="004A53A0"/>
    <w:rsid w:val="004A684B"/>
    <w:rsid w:val="004A7237"/>
    <w:rsid w:val="004A772B"/>
    <w:rsid w:val="004A7E09"/>
    <w:rsid w:val="004B0724"/>
    <w:rsid w:val="004B07D7"/>
    <w:rsid w:val="004B0894"/>
    <w:rsid w:val="004B09CD"/>
    <w:rsid w:val="004B0D2F"/>
    <w:rsid w:val="004B14FF"/>
    <w:rsid w:val="004B16D1"/>
    <w:rsid w:val="004B21DC"/>
    <w:rsid w:val="004B2320"/>
    <w:rsid w:val="004B2375"/>
    <w:rsid w:val="004B2A89"/>
    <w:rsid w:val="004B2C33"/>
    <w:rsid w:val="004B2DA2"/>
    <w:rsid w:val="004B2E76"/>
    <w:rsid w:val="004B2EA5"/>
    <w:rsid w:val="004B305F"/>
    <w:rsid w:val="004B3204"/>
    <w:rsid w:val="004B3247"/>
    <w:rsid w:val="004B33D8"/>
    <w:rsid w:val="004B346B"/>
    <w:rsid w:val="004B38DE"/>
    <w:rsid w:val="004B3B2A"/>
    <w:rsid w:val="004B3FF2"/>
    <w:rsid w:val="004B40CD"/>
    <w:rsid w:val="004B46F4"/>
    <w:rsid w:val="004B4D16"/>
    <w:rsid w:val="004B51CB"/>
    <w:rsid w:val="004B5B8C"/>
    <w:rsid w:val="004B5CB5"/>
    <w:rsid w:val="004B5CBB"/>
    <w:rsid w:val="004B5D17"/>
    <w:rsid w:val="004B5D3B"/>
    <w:rsid w:val="004B638F"/>
    <w:rsid w:val="004B6488"/>
    <w:rsid w:val="004B6848"/>
    <w:rsid w:val="004B6C9C"/>
    <w:rsid w:val="004B73EE"/>
    <w:rsid w:val="004B743E"/>
    <w:rsid w:val="004B74FF"/>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9D4"/>
    <w:rsid w:val="004C4AB1"/>
    <w:rsid w:val="004C4C4F"/>
    <w:rsid w:val="004C4D4E"/>
    <w:rsid w:val="004C4F1B"/>
    <w:rsid w:val="004C5618"/>
    <w:rsid w:val="004C5712"/>
    <w:rsid w:val="004C5AEF"/>
    <w:rsid w:val="004C5B46"/>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319"/>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34"/>
    <w:rsid w:val="004D704D"/>
    <w:rsid w:val="004D79B6"/>
    <w:rsid w:val="004D7B1C"/>
    <w:rsid w:val="004D7CB8"/>
    <w:rsid w:val="004E0047"/>
    <w:rsid w:val="004E023A"/>
    <w:rsid w:val="004E0E01"/>
    <w:rsid w:val="004E11F2"/>
    <w:rsid w:val="004E173E"/>
    <w:rsid w:val="004E1853"/>
    <w:rsid w:val="004E19A5"/>
    <w:rsid w:val="004E1C7D"/>
    <w:rsid w:val="004E1D9E"/>
    <w:rsid w:val="004E1EFF"/>
    <w:rsid w:val="004E1FA7"/>
    <w:rsid w:val="004E240D"/>
    <w:rsid w:val="004E2720"/>
    <w:rsid w:val="004E27A7"/>
    <w:rsid w:val="004E27AB"/>
    <w:rsid w:val="004E2EB0"/>
    <w:rsid w:val="004E3448"/>
    <w:rsid w:val="004E3510"/>
    <w:rsid w:val="004E3751"/>
    <w:rsid w:val="004E391A"/>
    <w:rsid w:val="004E3B47"/>
    <w:rsid w:val="004E3C31"/>
    <w:rsid w:val="004E3DB0"/>
    <w:rsid w:val="004E421D"/>
    <w:rsid w:val="004E46EF"/>
    <w:rsid w:val="004E4877"/>
    <w:rsid w:val="004E4A8F"/>
    <w:rsid w:val="004E4AE7"/>
    <w:rsid w:val="004E4B11"/>
    <w:rsid w:val="004E5302"/>
    <w:rsid w:val="004E5752"/>
    <w:rsid w:val="004E5C75"/>
    <w:rsid w:val="004E5CFF"/>
    <w:rsid w:val="004E5D5D"/>
    <w:rsid w:val="004E60F3"/>
    <w:rsid w:val="004E6204"/>
    <w:rsid w:val="004E6281"/>
    <w:rsid w:val="004E662C"/>
    <w:rsid w:val="004E678F"/>
    <w:rsid w:val="004E6B22"/>
    <w:rsid w:val="004E6B92"/>
    <w:rsid w:val="004E704A"/>
    <w:rsid w:val="004E71CC"/>
    <w:rsid w:val="004E74D2"/>
    <w:rsid w:val="004E75E3"/>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38C"/>
    <w:rsid w:val="004F3960"/>
    <w:rsid w:val="004F3B3D"/>
    <w:rsid w:val="004F3DFB"/>
    <w:rsid w:val="004F4513"/>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B30"/>
    <w:rsid w:val="00500DB6"/>
    <w:rsid w:val="00500EFA"/>
    <w:rsid w:val="00500F7E"/>
    <w:rsid w:val="0050137E"/>
    <w:rsid w:val="00501558"/>
    <w:rsid w:val="005017C1"/>
    <w:rsid w:val="005017D0"/>
    <w:rsid w:val="0050186F"/>
    <w:rsid w:val="00501A7E"/>
    <w:rsid w:val="00502022"/>
    <w:rsid w:val="0050229C"/>
    <w:rsid w:val="00502ABB"/>
    <w:rsid w:val="00502C27"/>
    <w:rsid w:val="00502CE3"/>
    <w:rsid w:val="00503185"/>
    <w:rsid w:val="005031E2"/>
    <w:rsid w:val="0050365F"/>
    <w:rsid w:val="00503678"/>
    <w:rsid w:val="0050369A"/>
    <w:rsid w:val="005036D9"/>
    <w:rsid w:val="0050372D"/>
    <w:rsid w:val="0050375A"/>
    <w:rsid w:val="00503A03"/>
    <w:rsid w:val="00503B97"/>
    <w:rsid w:val="005040D2"/>
    <w:rsid w:val="00504A4F"/>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F6F"/>
    <w:rsid w:val="0051017D"/>
    <w:rsid w:val="00510608"/>
    <w:rsid w:val="005107E0"/>
    <w:rsid w:val="00511079"/>
    <w:rsid w:val="0051113A"/>
    <w:rsid w:val="0051144E"/>
    <w:rsid w:val="00511640"/>
    <w:rsid w:val="005116A4"/>
    <w:rsid w:val="005117D9"/>
    <w:rsid w:val="005118E1"/>
    <w:rsid w:val="00511CCA"/>
    <w:rsid w:val="00511D1B"/>
    <w:rsid w:val="00511FC3"/>
    <w:rsid w:val="0051202E"/>
    <w:rsid w:val="00512205"/>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C57"/>
    <w:rsid w:val="00516E83"/>
    <w:rsid w:val="00516FD9"/>
    <w:rsid w:val="00517508"/>
    <w:rsid w:val="00517D21"/>
    <w:rsid w:val="00517DA6"/>
    <w:rsid w:val="00517F97"/>
    <w:rsid w:val="00517F9D"/>
    <w:rsid w:val="00520624"/>
    <w:rsid w:val="0052083B"/>
    <w:rsid w:val="00520877"/>
    <w:rsid w:val="00520A8B"/>
    <w:rsid w:val="00521056"/>
    <w:rsid w:val="0052110E"/>
    <w:rsid w:val="00521261"/>
    <w:rsid w:val="005212D9"/>
    <w:rsid w:val="0052175C"/>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D5C"/>
    <w:rsid w:val="00525E1E"/>
    <w:rsid w:val="005261BF"/>
    <w:rsid w:val="005265F4"/>
    <w:rsid w:val="00526714"/>
    <w:rsid w:val="005268A9"/>
    <w:rsid w:val="00526B7F"/>
    <w:rsid w:val="00526BFC"/>
    <w:rsid w:val="00526C81"/>
    <w:rsid w:val="00526E12"/>
    <w:rsid w:val="005272A7"/>
    <w:rsid w:val="00527AE8"/>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0B2"/>
    <w:rsid w:val="00532541"/>
    <w:rsid w:val="00532AAA"/>
    <w:rsid w:val="00532D40"/>
    <w:rsid w:val="00532DAD"/>
    <w:rsid w:val="00532E12"/>
    <w:rsid w:val="00532F44"/>
    <w:rsid w:val="005330A5"/>
    <w:rsid w:val="00533B98"/>
    <w:rsid w:val="0053487F"/>
    <w:rsid w:val="00534AB0"/>
    <w:rsid w:val="00534D62"/>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457"/>
    <w:rsid w:val="00541987"/>
    <w:rsid w:val="00541A7B"/>
    <w:rsid w:val="00541BE0"/>
    <w:rsid w:val="00542889"/>
    <w:rsid w:val="00542F1E"/>
    <w:rsid w:val="005437CB"/>
    <w:rsid w:val="0054391B"/>
    <w:rsid w:val="00543B49"/>
    <w:rsid w:val="00543E9B"/>
    <w:rsid w:val="00544899"/>
    <w:rsid w:val="0054495E"/>
    <w:rsid w:val="00544A59"/>
    <w:rsid w:val="00545402"/>
    <w:rsid w:val="005457B3"/>
    <w:rsid w:val="00545C8F"/>
    <w:rsid w:val="00545FDB"/>
    <w:rsid w:val="00545FE7"/>
    <w:rsid w:val="005460C3"/>
    <w:rsid w:val="005461F8"/>
    <w:rsid w:val="0054627D"/>
    <w:rsid w:val="00546B4B"/>
    <w:rsid w:val="005473EC"/>
    <w:rsid w:val="005476AF"/>
    <w:rsid w:val="005476FB"/>
    <w:rsid w:val="00547770"/>
    <w:rsid w:val="00547790"/>
    <w:rsid w:val="0054785C"/>
    <w:rsid w:val="00547D1A"/>
    <w:rsid w:val="0055017F"/>
    <w:rsid w:val="00550377"/>
    <w:rsid w:val="00550462"/>
    <w:rsid w:val="00550465"/>
    <w:rsid w:val="0055046E"/>
    <w:rsid w:val="00550C08"/>
    <w:rsid w:val="00550EB4"/>
    <w:rsid w:val="0055101D"/>
    <w:rsid w:val="0055129D"/>
    <w:rsid w:val="005515A0"/>
    <w:rsid w:val="00551B11"/>
    <w:rsid w:val="0055204C"/>
    <w:rsid w:val="0055220C"/>
    <w:rsid w:val="00552339"/>
    <w:rsid w:val="0055235D"/>
    <w:rsid w:val="00552407"/>
    <w:rsid w:val="005525CE"/>
    <w:rsid w:val="005529E3"/>
    <w:rsid w:val="00552BE1"/>
    <w:rsid w:val="005531D2"/>
    <w:rsid w:val="0055329E"/>
    <w:rsid w:val="005532B7"/>
    <w:rsid w:val="00553587"/>
    <w:rsid w:val="0055385D"/>
    <w:rsid w:val="0055392A"/>
    <w:rsid w:val="00553D4D"/>
    <w:rsid w:val="005540C4"/>
    <w:rsid w:val="00554500"/>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DE6"/>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4329"/>
    <w:rsid w:val="005647AD"/>
    <w:rsid w:val="00564855"/>
    <w:rsid w:val="00564DB4"/>
    <w:rsid w:val="005651B7"/>
    <w:rsid w:val="00565622"/>
    <w:rsid w:val="005656AA"/>
    <w:rsid w:val="005658B7"/>
    <w:rsid w:val="00565D3D"/>
    <w:rsid w:val="00565DF7"/>
    <w:rsid w:val="00565F62"/>
    <w:rsid w:val="00565F76"/>
    <w:rsid w:val="00566255"/>
    <w:rsid w:val="0056698A"/>
    <w:rsid w:val="00566EC6"/>
    <w:rsid w:val="005672C0"/>
    <w:rsid w:val="00567434"/>
    <w:rsid w:val="005677B1"/>
    <w:rsid w:val="00567918"/>
    <w:rsid w:val="00567A4A"/>
    <w:rsid w:val="00567BB6"/>
    <w:rsid w:val="00567EF2"/>
    <w:rsid w:val="00570098"/>
    <w:rsid w:val="005700C6"/>
    <w:rsid w:val="0057019D"/>
    <w:rsid w:val="0057025A"/>
    <w:rsid w:val="005703F4"/>
    <w:rsid w:val="00570450"/>
    <w:rsid w:val="005708DD"/>
    <w:rsid w:val="00570A23"/>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5738"/>
    <w:rsid w:val="005758E5"/>
    <w:rsid w:val="00575FAC"/>
    <w:rsid w:val="00576283"/>
    <w:rsid w:val="005763EF"/>
    <w:rsid w:val="005766EE"/>
    <w:rsid w:val="00576C9F"/>
    <w:rsid w:val="00576FA9"/>
    <w:rsid w:val="005771C8"/>
    <w:rsid w:val="005771DA"/>
    <w:rsid w:val="005772B2"/>
    <w:rsid w:val="005772D9"/>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9B2"/>
    <w:rsid w:val="00583AF3"/>
    <w:rsid w:val="00583B2C"/>
    <w:rsid w:val="00583E12"/>
    <w:rsid w:val="00584030"/>
    <w:rsid w:val="0058429D"/>
    <w:rsid w:val="005842CF"/>
    <w:rsid w:val="00584571"/>
    <w:rsid w:val="00584B42"/>
    <w:rsid w:val="00584CCB"/>
    <w:rsid w:val="00584E6E"/>
    <w:rsid w:val="00584FBC"/>
    <w:rsid w:val="0058525A"/>
    <w:rsid w:val="005855DA"/>
    <w:rsid w:val="005859AA"/>
    <w:rsid w:val="00585BF3"/>
    <w:rsid w:val="00585E36"/>
    <w:rsid w:val="00586340"/>
    <w:rsid w:val="005863AE"/>
    <w:rsid w:val="00586449"/>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DD2"/>
    <w:rsid w:val="00592DF8"/>
    <w:rsid w:val="00593592"/>
    <w:rsid w:val="00593D53"/>
    <w:rsid w:val="00593D64"/>
    <w:rsid w:val="00594259"/>
    <w:rsid w:val="00594DB3"/>
    <w:rsid w:val="00594FF1"/>
    <w:rsid w:val="0059512E"/>
    <w:rsid w:val="005952A9"/>
    <w:rsid w:val="00595407"/>
    <w:rsid w:val="005956A1"/>
    <w:rsid w:val="0059585B"/>
    <w:rsid w:val="0059622A"/>
    <w:rsid w:val="00596347"/>
    <w:rsid w:val="005967A9"/>
    <w:rsid w:val="005969A6"/>
    <w:rsid w:val="00596C9F"/>
    <w:rsid w:val="00596E83"/>
    <w:rsid w:val="00596EA0"/>
    <w:rsid w:val="00596F9B"/>
    <w:rsid w:val="00597504"/>
    <w:rsid w:val="0059750E"/>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E25"/>
    <w:rsid w:val="005A2157"/>
    <w:rsid w:val="005A236E"/>
    <w:rsid w:val="005A2411"/>
    <w:rsid w:val="005A265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94B"/>
    <w:rsid w:val="005A5B36"/>
    <w:rsid w:val="005A6163"/>
    <w:rsid w:val="005A654E"/>
    <w:rsid w:val="005A6A1C"/>
    <w:rsid w:val="005A73BE"/>
    <w:rsid w:val="005A7964"/>
    <w:rsid w:val="005A7B0D"/>
    <w:rsid w:val="005B0139"/>
    <w:rsid w:val="005B026E"/>
    <w:rsid w:val="005B0325"/>
    <w:rsid w:val="005B06EF"/>
    <w:rsid w:val="005B0741"/>
    <w:rsid w:val="005B0745"/>
    <w:rsid w:val="005B0BD3"/>
    <w:rsid w:val="005B1037"/>
    <w:rsid w:val="005B1254"/>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72EE"/>
    <w:rsid w:val="005B7403"/>
    <w:rsid w:val="005B77D1"/>
    <w:rsid w:val="005B7B3F"/>
    <w:rsid w:val="005B7D9C"/>
    <w:rsid w:val="005B7F23"/>
    <w:rsid w:val="005B7F9B"/>
    <w:rsid w:val="005C009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BD0"/>
    <w:rsid w:val="005D012A"/>
    <w:rsid w:val="005D0644"/>
    <w:rsid w:val="005D073B"/>
    <w:rsid w:val="005D08F8"/>
    <w:rsid w:val="005D09C3"/>
    <w:rsid w:val="005D1682"/>
    <w:rsid w:val="005D17E5"/>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8AB"/>
    <w:rsid w:val="005D7958"/>
    <w:rsid w:val="005D7DD1"/>
    <w:rsid w:val="005E008D"/>
    <w:rsid w:val="005E01BF"/>
    <w:rsid w:val="005E0354"/>
    <w:rsid w:val="005E03E7"/>
    <w:rsid w:val="005E04ED"/>
    <w:rsid w:val="005E0795"/>
    <w:rsid w:val="005E07CF"/>
    <w:rsid w:val="005E0DB3"/>
    <w:rsid w:val="005E0E56"/>
    <w:rsid w:val="005E1C90"/>
    <w:rsid w:val="005E1D07"/>
    <w:rsid w:val="005E25BD"/>
    <w:rsid w:val="005E2A24"/>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C4"/>
    <w:rsid w:val="005E7EAC"/>
    <w:rsid w:val="005F0072"/>
    <w:rsid w:val="005F0F1E"/>
    <w:rsid w:val="005F0F7B"/>
    <w:rsid w:val="005F11AF"/>
    <w:rsid w:val="005F1326"/>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3A"/>
    <w:rsid w:val="005F576B"/>
    <w:rsid w:val="005F5D07"/>
    <w:rsid w:val="005F62AC"/>
    <w:rsid w:val="005F65F0"/>
    <w:rsid w:val="005F6B8C"/>
    <w:rsid w:val="005F6F49"/>
    <w:rsid w:val="005F7152"/>
    <w:rsid w:val="005F7E87"/>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A4A"/>
    <w:rsid w:val="00610A8C"/>
    <w:rsid w:val="00610B45"/>
    <w:rsid w:val="0061111A"/>
    <w:rsid w:val="0061123F"/>
    <w:rsid w:val="0061135C"/>
    <w:rsid w:val="00611787"/>
    <w:rsid w:val="00611F22"/>
    <w:rsid w:val="00612194"/>
    <w:rsid w:val="00612D42"/>
    <w:rsid w:val="00612F3C"/>
    <w:rsid w:val="006130C0"/>
    <w:rsid w:val="00613147"/>
    <w:rsid w:val="00613425"/>
    <w:rsid w:val="006135A0"/>
    <w:rsid w:val="006138D2"/>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1B5"/>
    <w:rsid w:val="00621438"/>
    <w:rsid w:val="006215B9"/>
    <w:rsid w:val="00621F28"/>
    <w:rsid w:val="00622074"/>
    <w:rsid w:val="00622294"/>
    <w:rsid w:val="00622297"/>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650"/>
    <w:rsid w:val="006277A4"/>
    <w:rsid w:val="00627F75"/>
    <w:rsid w:val="006301A5"/>
    <w:rsid w:val="00630622"/>
    <w:rsid w:val="0063069B"/>
    <w:rsid w:val="006308B0"/>
    <w:rsid w:val="006308C6"/>
    <w:rsid w:val="006308D8"/>
    <w:rsid w:val="00630A1F"/>
    <w:rsid w:val="00630B0A"/>
    <w:rsid w:val="00631229"/>
    <w:rsid w:val="0063149D"/>
    <w:rsid w:val="00631640"/>
    <w:rsid w:val="00631843"/>
    <w:rsid w:val="00631ADB"/>
    <w:rsid w:val="00631BF4"/>
    <w:rsid w:val="00631CE4"/>
    <w:rsid w:val="00631CF2"/>
    <w:rsid w:val="00631D39"/>
    <w:rsid w:val="006321B0"/>
    <w:rsid w:val="006323EE"/>
    <w:rsid w:val="0063293A"/>
    <w:rsid w:val="00632B88"/>
    <w:rsid w:val="006330C4"/>
    <w:rsid w:val="006331EB"/>
    <w:rsid w:val="00633212"/>
    <w:rsid w:val="006332A5"/>
    <w:rsid w:val="00633430"/>
    <w:rsid w:val="0063396A"/>
    <w:rsid w:val="00633D59"/>
    <w:rsid w:val="00633F40"/>
    <w:rsid w:val="0063425C"/>
    <w:rsid w:val="006342D4"/>
    <w:rsid w:val="00634485"/>
    <w:rsid w:val="006345C3"/>
    <w:rsid w:val="00634775"/>
    <w:rsid w:val="0063483E"/>
    <w:rsid w:val="00634B24"/>
    <w:rsid w:val="00634F02"/>
    <w:rsid w:val="0063505F"/>
    <w:rsid w:val="0063509A"/>
    <w:rsid w:val="0063536D"/>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E85"/>
    <w:rsid w:val="006430ED"/>
    <w:rsid w:val="0064321E"/>
    <w:rsid w:val="006435FD"/>
    <w:rsid w:val="00643848"/>
    <w:rsid w:val="0064394F"/>
    <w:rsid w:val="0064404E"/>
    <w:rsid w:val="006445B4"/>
    <w:rsid w:val="0064463A"/>
    <w:rsid w:val="00644D23"/>
    <w:rsid w:val="006453FA"/>
    <w:rsid w:val="006456BC"/>
    <w:rsid w:val="00645A99"/>
    <w:rsid w:val="00645AC4"/>
    <w:rsid w:val="00645B7D"/>
    <w:rsid w:val="00645BC0"/>
    <w:rsid w:val="00645D33"/>
    <w:rsid w:val="00645FA6"/>
    <w:rsid w:val="006460CA"/>
    <w:rsid w:val="00646693"/>
    <w:rsid w:val="00646864"/>
    <w:rsid w:val="00646891"/>
    <w:rsid w:val="00646912"/>
    <w:rsid w:val="00646AC2"/>
    <w:rsid w:val="00646C82"/>
    <w:rsid w:val="00646DAD"/>
    <w:rsid w:val="00646E31"/>
    <w:rsid w:val="006475CD"/>
    <w:rsid w:val="00647B1A"/>
    <w:rsid w:val="00647C0E"/>
    <w:rsid w:val="00647EF2"/>
    <w:rsid w:val="00647F39"/>
    <w:rsid w:val="006501B0"/>
    <w:rsid w:val="006505BD"/>
    <w:rsid w:val="00650DDC"/>
    <w:rsid w:val="00651008"/>
    <w:rsid w:val="00651095"/>
    <w:rsid w:val="00651455"/>
    <w:rsid w:val="00651802"/>
    <w:rsid w:val="006519A9"/>
    <w:rsid w:val="00651CCE"/>
    <w:rsid w:val="00651D6D"/>
    <w:rsid w:val="00651FA5"/>
    <w:rsid w:val="006522D5"/>
    <w:rsid w:val="00652930"/>
    <w:rsid w:val="00652A96"/>
    <w:rsid w:val="00652C07"/>
    <w:rsid w:val="0065316C"/>
    <w:rsid w:val="006535DD"/>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1B8"/>
    <w:rsid w:val="006625E5"/>
    <w:rsid w:val="00662DF0"/>
    <w:rsid w:val="00662FDF"/>
    <w:rsid w:val="006630C6"/>
    <w:rsid w:val="006636EF"/>
    <w:rsid w:val="006637D9"/>
    <w:rsid w:val="0066389E"/>
    <w:rsid w:val="00663CBE"/>
    <w:rsid w:val="006640AD"/>
    <w:rsid w:val="00664262"/>
    <w:rsid w:val="006642A6"/>
    <w:rsid w:val="00664537"/>
    <w:rsid w:val="00664A43"/>
    <w:rsid w:val="00664AA6"/>
    <w:rsid w:val="0066502D"/>
    <w:rsid w:val="006650AF"/>
    <w:rsid w:val="006651BB"/>
    <w:rsid w:val="006656F0"/>
    <w:rsid w:val="00665A62"/>
    <w:rsid w:val="00665A83"/>
    <w:rsid w:val="00665E0D"/>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6AA"/>
    <w:rsid w:val="00672A4E"/>
    <w:rsid w:val="00672A4F"/>
    <w:rsid w:val="00672A6E"/>
    <w:rsid w:val="00672ACA"/>
    <w:rsid w:val="00673575"/>
    <w:rsid w:val="00673704"/>
    <w:rsid w:val="006737D4"/>
    <w:rsid w:val="00673E0F"/>
    <w:rsid w:val="00674113"/>
    <w:rsid w:val="006749C5"/>
    <w:rsid w:val="00674A3E"/>
    <w:rsid w:val="00674BD8"/>
    <w:rsid w:val="006754CD"/>
    <w:rsid w:val="00675536"/>
    <w:rsid w:val="006756E1"/>
    <w:rsid w:val="00675872"/>
    <w:rsid w:val="00675BAB"/>
    <w:rsid w:val="00675C01"/>
    <w:rsid w:val="00675CAC"/>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38C"/>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DC4"/>
    <w:rsid w:val="00683E5F"/>
    <w:rsid w:val="00684237"/>
    <w:rsid w:val="0068464A"/>
    <w:rsid w:val="00684B97"/>
    <w:rsid w:val="00684FAE"/>
    <w:rsid w:val="00685086"/>
    <w:rsid w:val="00685136"/>
    <w:rsid w:val="006859B0"/>
    <w:rsid w:val="00685A65"/>
    <w:rsid w:val="00685C44"/>
    <w:rsid w:val="00685D68"/>
    <w:rsid w:val="00685F18"/>
    <w:rsid w:val="0068605C"/>
    <w:rsid w:val="00686253"/>
    <w:rsid w:val="006863A6"/>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051"/>
    <w:rsid w:val="00692475"/>
    <w:rsid w:val="00692638"/>
    <w:rsid w:val="00692C81"/>
    <w:rsid w:val="0069309C"/>
    <w:rsid w:val="0069334F"/>
    <w:rsid w:val="00693A3C"/>
    <w:rsid w:val="00693C75"/>
    <w:rsid w:val="00693C99"/>
    <w:rsid w:val="0069402E"/>
    <w:rsid w:val="0069464E"/>
    <w:rsid w:val="00694719"/>
    <w:rsid w:val="00694C1E"/>
    <w:rsid w:val="00694EA4"/>
    <w:rsid w:val="00694F5D"/>
    <w:rsid w:val="00694F81"/>
    <w:rsid w:val="006955DF"/>
    <w:rsid w:val="00695685"/>
    <w:rsid w:val="00695691"/>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85F"/>
    <w:rsid w:val="006A2F3C"/>
    <w:rsid w:val="006A306C"/>
    <w:rsid w:val="006A3146"/>
    <w:rsid w:val="006A36CD"/>
    <w:rsid w:val="006A3764"/>
    <w:rsid w:val="006A3E06"/>
    <w:rsid w:val="006A3E39"/>
    <w:rsid w:val="006A400C"/>
    <w:rsid w:val="006A41E0"/>
    <w:rsid w:val="006A44B3"/>
    <w:rsid w:val="006A46EE"/>
    <w:rsid w:val="006A4A2D"/>
    <w:rsid w:val="006A4AC9"/>
    <w:rsid w:val="006A4B4D"/>
    <w:rsid w:val="006A527A"/>
    <w:rsid w:val="006A5358"/>
    <w:rsid w:val="006A5C5A"/>
    <w:rsid w:val="006A5D44"/>
    <w:rsid w:val="006A5EC5"/>
    <w:rsid w:val="006A6032"/>
    <w:rsid w:val="006A6452"/>
    <w:rsid w:val="006A6597"/>
    <w:rsid w:val="006A66FC"/>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9F9"/>
    <w:rsid w:val="006B6BC9"/>
    <w:rsid w:val="006B6DF1"/>
    <w:rsid w:val="006B73F2"/>
    <w:rsid w:val="006B74AD"/>
    <w:rsid w:val="006B74C2"/>
    <w:rsid w:val="006B74EA"/>
    <w:rsid w:val="006B770E"/>
    <w:rsid w:val="006B7ACD"/>
    <w:rsid w:val="006B7B04"/>
    <w:rsid w:val="006B7B1C"/>
    <w:rsid w:val="006B7B6C"/>
    <w:rsid w:val="006C034C"/>
    <w:rsid w:val="006C05C6"/>
    <w:rsid w:val="006C0871"/>
    <w:rsid w:val="006C0887"/>
    <w:rsid w:val="006C0F0D"/>
    <w:rsid w:val="006C0FDB"/>
    <w:rsid w:val="006C1097"/>
    <w:rsid w:val="006C16F9"/>
    <w:rsid w:val="006C18A3"/>
    <w:rsid w:val="006C1B68"/>
    <w:rsid w:val="006C1DE5"/>
    <w:rsid w:val="006C1FF9"/>
    <w:rsid w:val="006C22EA"/>
    <w:rsid w:val="006C26AA"/>
    <w:rsid w:val="006C2C50"/>
    <w:rsid w:val="006C2F91"/>
    <w:rsid w:val="006C301D"/>
    <w:rsid w:val="006C3041"/>
    <w:rsid w:val="006C3112"/>
    <w:rsid w:val="006C313E"/>
    <w:rsid w:val="006C32EC"/>
    <w:rsid w:val="006C32F1"/>
    <w:rsid w:val="006C3992"/>
    <w:rsid w:val="006C3B80"/>
    <w:rsid w:val="006C474E"/>
    <w:rsid w:val="006C4817"/>
    <w:rsid w:val="006C4AAE"/>
    <w:rsid w:val="006C4C43"/>
    <w:rsid w:val="006C4D5C"/>
    <w:rsid w:val="006C4E49"/>
    <w:rsid w:val="006C5659"/>
    <w:rsid w:val="006C5FA1"/>
    <w:rsid w:val="006C5FC0"/>
    <w:rsid w:val="006C67A0"/>
    <w:rsid w:val="006C69F4"/>
    <w:rsid w:val="006C6F30"/>
    <w:rsid w:val="006C7100"/>
    <w:rsid w:val="006C72E4"/>
    <w:rsid w:val="006C7388"/>
    <w:rsid w:val="006C7C36"/>
    <w:rsid w:val="006C7E9B"/>
    <w:rsid w:val="006D018A"/>
    <w:rsid w:val="006D06D6"/>
    <w:rsid w:val="006D0808"/>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0FD3"/>
    <w:rsid w:val="006E13D1"/>
    <w:rsid w:val="006E1479"/>
    <w:rsid w:val="006E151E"/>
    <w:rsid w:val="006E165D"/>
    <w:rsid w:val="006E1A94"/>
    <w:rsid w:val="006E1D7B"/>
    <w:rsid w:val="006E1E03"/>
    <w:rsid w:val="006E2082"/>
    <w:rsid w:val="006E2528"/>
    <w:rsid w:val="006E25B4"/>
    <w:rsid w:val="006E2623"/>
    <w:rsid w:val="006E2753"/>
    <w:rsid w:val="006E2A9F"/>
    <w:rsid w:val="006E2ECC"/>
    <w:rsid w:val="006E2FB0"/>
    <w:rsid w:val="006E3258"/>
    <w:rsid w:val="006E3868"/>
    <w:rsid w:val="006E3A50"/>
    <w:rsid w:val="006E3AC9"/>
    <w:rsid w:val="006E3B8C"/>
    <w:rsid w:val="006E3D56"/>
    <w:rsid w:val="006E4098"/>
    <w:rsid w:val="006E40BB"/>
    <w:rsid w:val="006E428E"/>
    <w:rsid w:val="006E4880"/>
    <w:rsid w:val="006E4F7F"/>
    <w:rsid w:val="006E5296"/>
    <w:rsid w:val="006E5465"/>
    <w:rsid w:val="006E5499"/>
    <w:rsid w:val="006E5AD6"/>
    <w:rsid w:val="006E5B6B"/>
    <w:rsid w:val="006E5CE8"/>
    <w:rsid w:val="006E5DF3"/>
    <w:rsid w:val="006E61D3"/>
    <w:rsid w:val="006E61F4"/>
    <w:rsid w:val="006E6203"/>
    <w:rsid w:val="006E6BA3"/>
    <w:rsid w:val="006E6C69"/>
    <w:rsid w:val="006E6DC2"/>
    <w:rsid w:val="006E6F18"/>
    <w:rsid w:val="006E720D"/>
    <w:rsid w:val="006E7A66"/>
    <w:rsid w:val="006F0335"/>
    <w:rsid w:val="006F0340"/>
    <w:rsid w:val="006F054F"/>
    <w:rsid w:val="006F0582"/>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816"/>
    <w:rsid w:val="00707CDD"/>
    <w:rsid w:val="00707E12"/>
    <w:rsid w:val="00707E9A"/>
    <w:rsid w:val="00710110"/>
    <w:rsid w:val="00710BD6"/>
    <w:rsid w:val="00710BF8"/>
    <w:rsid w:val="00710EEB"/>
    <w:rsid w:val="00711412"/>
    <w:rsid w:val="007114C3"/>
    <w:rsid w:val="00711528"/>
    <w:rsid w:val="00711E13"/>
    <w:rsid w:val="00712141"/>
    <w:rsid w:val="007125B3"/>
    <w:rsid w:val="00712EDA"/>
    <w:rsid w:val="007133D2"/>
    <w:rsid w:val="0071351E"/>
    <w:rsid w:val="00713542"/>
    <w:rsid w:val="007139B0"/>
    <w:rsid w:val="00713F8C"/>
    <w:rsid w:val="007141C9"/>
    <w:rsid w:val="007144EF"/>
    <w:rsid w:val="00715639"/>
    <w:rsid w:val="00715750"/>
    <w:rsid w:val="00715BA8"/>
    <w:rsid w:val="00715DA6"/>
    <w:rsid w:val="007160DF"/>
    <w:rsid w:val="00717011"/>
    <w:rsid w:val="0071705B"/>
    <w:rsid w:val="007171D7"/>
    <w:rsid w:val="00717412"/>
    <w:rsid w:val="00717B52"/>
    <w:rsid w:val="007202ED"/>
    <w:rsid w:val="00720719"/>
    <w:rsid w:val="0072084C"/>
    <w:rsid w:val="007209D3"/>
    <w:rsid w:val="00720B92"/>
    <w:rsid w:val="00720BE8"/>
    <w:rsid w:val="00720C91"/>
    <w:rsid w:val="00721002"/>
    <w:rsid w:val="00721590"/>
    <w:rsid w:val="0072159A"/>
    <w:rsid w:val="007217EC"/>
    <w:rsid w:val="0072195A"/>
    <w:rsid w:val="00721B22"/>
    <w:rsid w:val="00721D05"/>
    <w:rsid w:val="007223D3"/>
    <w:rsid w:val="0072245C"/>
    <w:rsid w:val="0072269D"/>
    <w:rsid w:val="00722A58"/>
    <w:rsid w:val="00722D87"/>
    <w:rsid w:val="007231B5"/>
    <w:rsid w:val="00723427"/>
    <w:rsid w:val="007234D8"/>
    <w:rsid w:val="00723941"/>
    <w:rsid w:val="00723F7C"/>
    <w:rsid w:val="00723FAF"/>
    <w:rsid w:val="00724062"/>
    <w:rsid w:val="00724569"/>
    <w:rsid w:val="0072467C"/>
    <w:rsid w:val="00724798"/>
    <w:rsid w:val="007247C5"/>
    <w:rsid w:val="00725080"/>
    <w:rsid w:val="00725398"/>
    <w:rsid w:val="0072576C"/>
    <w:rsid w:val="0072589F"/>
    <w:rsid w:val="00725A2D"/>
    <w:rsid w:val="00725AD5"/>
    <w:rsid w:val="00725B0F"/>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C33"/>
    <w:rsid w:val="00732DF7"/>
    <w:rsid w:val="00733CC8"/>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6E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109"/>
    <w:rsid w:val="00747761"/>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5E6"/>
    <w:rsid w:val="007517A9"/>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4AEE"/>
    <w:rsid w:val="007550E6"/>
    <w:rsid w:val="00755D69"/>
    <w:rsid w:val="00755E67"/>
    <w:rsid w:val="00756271"/>
    <w:rsid w:val="007566CD"/>
    <w:rsid w:val="00756832"/>
    <w:rsid w:val="00756AA7"/>
    <w:rsid w:val="00756AD6"/>
    <w:rsid w:val="00756C14"/>
    <w:rsid w:val="00756C30"/>
    <w:rsid w:val="00756D40"/>
    <w:rsid w:val="00756D56"/>
    <w:rsid w:val="00756FAF"/>
    <w:rsid w:val="007570D3"/>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B85"/>
    <w:rsid w:val="00765D4B"/>
    <w:rsid w:val="007663D4"/>
    <w:rsid w:val="007669F4"/>
    <w:rsid w:val="00766FAD"/>
    <w:rsid w:val="00767688"/>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C6F"/>
    <w:rsid w:val="00771D8C"/>
    <w:rsid w:val="0077227A"/>
    <w:rsid w:val="00772573"/>
    <w:rsid w:val="00772ADC"/>
    <w:rsid w:val="00772C84"/>
    <w:rsid w:val="00772DF5"/>
    <w:rsid w:val="00773443"/>
    <w:rsid w:val="007734E0"/>
    <w:rsid w:val="007736C6"/>
    <w:rsid w:val="007738DC"/>
    <w:rsid w:val="00773B44"/>
    <w:rsid w:val="00773FAA"/>
    <w:rsid w:val="00774327"/>
    <w:rsid w:val="00774426"/>
    <w:rsid w:val="007748E0"/>
    <w:rsid w:val="00774B6E"/>
    <w:rsid w:val="00774D5D"/>
    <w:rsid w:val="00774F1B"/>
    <w:rsid w:val="007751EE"/>
    <w:rsid w:val="00775388"/>
    <w:rsid w:val="0077548E"/>
    <w:rsid w:val="00775608"/>
    <w:rsid w:val="007758BA"/>
    <w:rsid w:val="007759E0"/>
    <w:rsid w:val="00775A1F"/>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AA"/>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7C6"/>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A1D"/>
    <w:rsid w:val="00787B21"/>
    <w:rsid w:val="00787E0E"/>
    <w:rsid w:val="00787E7E"/>
    <w:rsid w:val="00790141"/>
    <w:rsid w:val="00790558"/>
    <w:rsid w:val="007906B0"/>
    <w:rsid w:val="007906DF"/>
    <w:rsid w:val="007909E2"/>
    <w:rsid w:val="00790D28"/>
    <w:rsid w:val="00790F94"/>
    <w:rsid w:val="00790FC1"/>
    <w:rsid w:val="00791299"/>
    <w:rsid w:val="0079146C"/>
    <w:rsid w:val="0079180E"/>
    <w:rsid w:val="00791B41"/>
    <w:rsid w:val="00791CB8"/>
    <w:rsid w:val="00792103"/>
    <w:rsid w:val="007926A7"/>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85A"/>
    <w:rsid w:val="007A495B"/>
    <w:rsid w:val="007A4A4F"/>
    <w:rsid w:val="007A4C9E"/>
    <w:rsid w:val="007A56A7"/>
    <w:rsid w:val="007A5A12"/>
    <w:rsid w:val="007A5B73"/>
    <w:rsid w:val="007A5B99"/>
    <w:rsid w:val="007A5C25"/>
    <w:rsid w:val="007A5C66"/>
    <w:rsid w:val="007A650B"/>
    <w:rsid w:val="007A6848"/>
    <w:rsid w:val="007A6A77"/>
    <w:rsid w:val="007A6C6D"/>
    <w:rsid w:val="007A6EC7"/>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9CF"/>
    <w:rsid w:val="007B2FED"/>
    <w:rsid w:val="007B338B"/>
    <w:rsid w:val="007B362D"/>
    <w:rsid w:val="007B3C3B"/>
    <w:rsid w:val="007B3E0B"/>
    <w:rsid w:val="007B3E18"/>
    <w:rsid w:val="007B3EC9"/>
    <w:rsid w:val="007B3FBB"/>
    <w:rsid w:val="007B4716"/>
    <w:rsid w:val="007B48F0"/>
    <w:rsid w:val="007B4915"/>
    <w:rsid w:val="007B491F"/>
    <w:rsid w:val="007B4A37"/>
    <w:rsid w:val="007B52A3"/>
    <w:rsid w:val="007B53A9"/>
    <w:rsid w:val="007B5441"/>
    <w:rsid w:val="007B550C"/>
    <w:rsid w:val="007B55EB"/>
    <w:rsid w:val="007B58AA"/>
    <w:rsid w:val="007B5E02"/>
    <w:rsid w:val="007B6241"/>
    <w:rsid w:val="007B6301"/>
    <w:rsid w:val="007B640E"/>
    <w:rsid w:val="007B7238"/>
    <w:rsid w:val="007B732A"/>
    <w:rsid w:val="007B7496"/>
    <w:rsid w:val="007B75CA"/>
    <w:rsid w:val="007B76BB"/>
    <w:rsid w:val="007B79AC"/>
    <w:rsid w:val="007B7A4F"/>
    <w:rsid w:val="007B7EE2"/>
    <w:rsid w:val="007B7F09"/>
    <w:rsid w:val="007C0153"/>
    <w:rsid w:val="007C0294"/>
    <w:rsid w:val="007C037C"/>
    <w:rsid w:val="007C04FA"/>
    <w:rsid w:val="007C0548"/>
    <w:rsid w:val="007C0574"/>
    <w:rsid w:val="007C07D0"/>
    <w:rsid w:val="007C0DD7"/>
    <w:rsid w:val="007C0F15"/>
    <w:rsid w:val="007C1746"/>
    <w:rsid w:val="007C177F"/>
    <w:rsid w:val="007C1C6F"/>
    <w:rsid w:val="007C1CB5"/>
    <w:rsid w:val="007C1D9E"/>
    <w:rsid w:val="007C1DD5"/>
    <w:rsid w:val="007C1DD8"/>
    <w:rsid w:val="007C1EBE"/>
    <w:rsid w:val="007C21F8"/>
    <w:rsid w:val="007C22CE"/>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6E7E"/>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AB0"/>
    <w:rsid w:val="007D1BC0"/>
    <w:rsid w:val="007D2354"/>
    <w:rsid w:val="007D24DE"/>
    <w:rsid w:val="007D2614"/>
    <w:rsid w:val="007D284C"/>
    <w:rsid w:val="007D346F"/>
    <w:rsid w:val="007D34B8"/>
    <w:rsid w:val="007D351F"/>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6401"/>
    <w:rsid w:val="007D6A03"/>
    <w:rsid w:val="007D6BCC"/>
    <w:rsid w:val="007D7145"/>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64"/>
    <w:rsid w:val="007E3973"/>
    <w:rsid w:val="007E3C8D"/>
    <w:rsid w:val="007E3D37"/>
    <w:rsid w:val="007E3EF0"/>
    <w:rsid w:val="007E4022"/>
    <w:rsid w:val="007E43F6"/>
    <w:rsid w:val="007E44D1"/>
    <w:rsid w:val="007E46AB"/>
    <w:rsid w:val="007E47E3"/>
    <w:rsid w:val="007E486D"/>
    <w:rsid w:val="007E4B09"/>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2D5"/>
    <w:rsid w:val="007F3729"/>
    <w:rsid w:val="007F38AE"/>
    <w:rsid w:val="007F3D34"/>
    <w:rsid w:val="007F3DCD"/>
    <w:rsid w:val="007F3E53"/>
    <w:rsid w:val="007F4053"/>
    <w:rsid w:val="007F44F0"/>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18D"/>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748"/>
    <w:rsid w:val="0080288A"/>
    <w:rsid w:val="008029EB"/>
    <w:rsid w:val="008029FC"/>
    <w:rsid w:val="00802A3B"/>
    <w:rsid w:val="00802B69"/>
    <w:rsid w:val="008033FF"/>
    <w:rsid w:val="008034F3"/>
    <w:rsid w:val="008034F5"/>
    <w:rsid w:val="00803700"/>
    <w:rsid w:val="008038F4"/>
    <w:rsid w:val="00804FDD"/>
    <w:rsid w:val="00805253"/>
    <w:rsid w:val="0080525A"/>
    <w:rsid w:val="008063A3"/>
    <w:rsid w:val="008064B2"/>
    <w:rsid w:val="00806632"/>
    <w:rsid w:val="0080686A"/>
    <w:rsid w:val="00806B4E"/>
    <w:rsid w:val="00806B5C"/>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BBE"/>
    <w:rsid w:val="00810C79"/>
    <w:rsid w:val="00810CD1"/>
    <w:rsid w:val="00810E1F"/>
    <w:rsid w:val="0081104E"/>
    <w:rsid w:val="008111AA"/>
    <w:rsid w:val="0081134E"/>
    <w:rsid w:val="0081153C"/>
    <w:rsid w:val="0081176B"/>
    <w:rsid w:val="00811A02"/>
    <w:rsid w:val="00811AFB"/>
    <w:rsid w:val="00811D1C"/>
    <w:rsid w:val="00811D65"/>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6E1"/>
    <w:rsid w:val="00814832"/>
    <w:rsid w:val="008153DC"/>
    <w:rsid w:val="008154C5"/>
    <w:rsid w:val="008158C0"/>
    <w:rsid w:val="00815B45"/>
    <w:rsid w:val="00815BD4"/>
    <w:rsid w:val="00815FAE"/>
    <w:rsid w:val="008162F7"/>
    <w:rsid w:val="00816330"/>
    <w:rsid w:val="00816946"/>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45C"/>
    <w:rsid w:val="00823A22"/>
    <w:rsid w:val="00823A53"/>
    <w:rsid w:val="0082414C"/>
    <w:rsid w:val="008246DC"/>
    <w:rsid w:val="008250E6"/>
    <w:rsid w:val="00825368"/>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26D"/>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882"/>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2"/>
    <w:rsid w:val="00844254"/>
    <w:rsid w:val="00844587"/>
    <w:rsid w:val="00844668"/>
    <w:rsid w:val="00844895"/>
    <w:rsid w:val="00844CD3"/>
    <w:rsid w:val="00844D84"/>
    <w:rsid w:val="008457DF"/>
    <w:rsid w:val="008458ED"/>
    <w:rsid w:val="00845EEE"/>
    <w:rsid w:val="00846029"/>
    <w:rsid w:val="00846196"/>
    <w:rsid w:val="0084670D"/>
    <w:rsid w:val="00846BD3"/>
    <w:rsid w:val="00846C80"/>
    <w:rsid w:val="00846E0B"/>
    <w:rsid w:val="00847B87"/>
    <w:rsid w:val="00847DEF"/>
    <w:rsid w:val="008501D7"/>
    <w:rsid w:val="00850237"/>
    <w:rsid w:val="0085046B"/>
    <w:rsid w:val="0085074A"/>
    <w:rsid w:val="0085098C"/>
    <w:rsid w:val="00850BDE"/>
    <w:rsid w:val="00850C18"/>
    <w:rsid w:val="00850E2A"/>
    <w:rsid w:val="00851298"/>
    <w:rsid w:val="00851998"/>
    <w:rsid w:val="00851AF9"/>
    <w:rsid w:val="00851FB3"/>
    <w:rsid w:val="0085216F"/>
    <w:rsid w:val="0085228D"/>
    <w:rsid w:val="008523A6"/>
    <w:rsid w:val="00852501"/>
    <w:rsid w:val="00852736"/>
    <w:rsid w:val="00852987"/>
    <w:rsid w:val="0085314A"/>
    <w:rsid w:val="0085359D"/>
    <w:rsid w:val="00853A1C"/>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FB"/>
    <w:rsid w:val="00857037"/>
    <w:rsid w:val="008574F2"/>
    <w:rsid w:val="00857C59"/>
    <w:rsid w:val="00857F95"/>
    <w:rsid w:val="0086011B"/>
    <w:rsid w:val="00860127"/>
    <w:rsid w:val="008601B1"/>
    <w:rsid w:val="008608F4"/>
    <w:rsid w:val="00860D30"/>
    <w:rsid w:val="0086204D"/>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15C"/>
    <w:rsid w:val="008654CA"/>
    <w:rsid w:val="00865A76"/>
    <w:rsid w:val="008662BF"/>
    <w:rsid w:val="008662DF"/>
    <w:rsid w:val="008664B6"/>
    <w:rsid w:val="0086686A"/>
    <w:rsid w:val="00866ABB"/>
    <w:rsid w:val="00866F14"/>
    <w:rsid w:val="0086701E"/>
    <w:rsid w:val="00867023"/>
    <w:rsid w:val="008672D7"/>
    <w:rsid w:val="00867A73"/>
    <w:rsid w:val="00867C70"/>
    <w:rsid w:val="00867D5F"/>
    <w:rsid w:val="00870449"/>
    <w:rsid w:val="008707BF"/>
    <w:rsid w:val="00870912"/>
    <w:rsid w:val="00870ECE"/>
    <w:rsid w:val="00871027"/>
    <w:rsid w:val="008710B7"/>
    <w:rsid w:val="008711F6"/>
    <w:rsid w:val="00871694"/>
    <w:rsid w:val="00871ABC"/>
    <w:rsid w:val="0087200B"/>
    <w:rsid w:val="00872135"/>
    <w:rsid w:val="008722E7"/>
    <w:rsid w:val="008724DA"/>
    <w:rsid w:val="00872833"/>
    <w:rsid w:val="00872DFC"/>
    <w:rsid w:val="00872E27"/>
    <w:rsid w:val="00873179"/>
    <w:rsid w:val="00873533"/>
    <w:rsid w:val="0087375E"/>
    <w:rsid w:val="0087387D"/>
    <w:rsid w:val="00873979"/>
    <w:rsid w:val="00873B47"/>
    <w:rsid w:val="00873E0A"/>
    <w:rsid w:val="008741CB"/>
    <w:rsid w:val="008741F9"/>
    <w:rsid w:val="0087423F"/>
    <w:rsid w:val="008742FA"/>
    <w:rsid w:val="008743F3"/>
    <w:rsid w:val="0087444A"/>
    <w:rsid w:val="008744C2"/>
    <w:rsid w:val="008744DA"/>
    <w:rsid w:val="00874508"/>
    <w:rsid w:val="008746FC"/>
    <w:rsid w:val="00874AE5"/>
    <w:rsid w:val="00874E84"/>
    <w:rsid w:val="00875139"/>
    <w:rsid w:val="00875410"/>
    <w:rsid w:val="008754AE"/>
    <w:rsid w:val="00875CB6"/>
    <w:rsid w:val="00875EDB"/>
    <w:rsid w:val="008763DF"/>
    <w:rsid w:val="00876524"/>
    <w:rsid w:val="00876B10"/>
    <w:rsid w:val="00876C3C"/>
    <w:rsid w:val="00877065"/>
    <w:rsid w:val="008770D0"/>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5056"/>
    <w:rsid w:val="00885E2C"/>
    <w:rsid w:val="00886601"/>
    <w:rsid w:val="008868F9"/>
    <w:rsid w:val="00886FD0"/>
    <w:rsid w:val="008873C8"/>
    <w:rsid w:val="00887515"/>
    <w:rsid w:val="00887849"/>
    <w:rsid w:val="0088799A"/>
    <w:rsid w:val="00887AD4"/>
    <w:rsid w:val="00890079"/>
    <w:rsid w:val="00890303"/>
    <w:rsid w:val="008907CA"/>
    <w:rsid w:val="00890A57"/>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A50"/>
    <w:rsid w:val="008A2B91"/>
    <w:rsid w:val="008A2DE1"/>
    <w:rsid w:val="008A33DE"/>
    <w:rsid w:val="008A36A8"/>
    <w:rsid w:val="008A36EA"/>
    <w:rsid w:val="008A37E6"/>
    <w:rsid w:val="008A3BC4"/>
    <w:rsid w:val="008A3C8F"/>
    <w:rsid w:val="008A4168"/>
    <w:rsid w:val="008A4763"/>
    <w:rsid w:val="008A4E57"/>
    <w:rsid w:val="008A5B8A"/>
    <w:rsid w:val="008A5B9E"/>
    <w:rsid w:val="008A5BAE"/>
    <w:rsid w:val="008A5C84"/>
    <w:rsid w:val="008A6F24"/>
    <w:rsid w:val="008A6F62"/>
    <w:rsid w:val="008A7591"/>
    <w:rsid w:val="008A79B8"/>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8DA"/>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621E"/>
    <w:rsid w:val="008B6277"/>
    <w:rsid w:val="008B67A8"/>
    <w:rsid w:val="008B6E6A"/>
    <w:rsid w:val="008B7133"/>
    <w:rsid w:val="008B721A"/>
    <w:rsid w:val="008B7701"/>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09"/>
    <w:rsid w:val="008C39A5"/>
    <w:rsid w:val="008C3B5D"/>
    <w:rsid w:val="008C426A"/>
    <w:rsid w:val="008C4B2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0D69"/>
    <w:rsid w:val="008D1006"/>
    <w:rsid w:val="008D15F2"/>
    <w:rsid w:val="008D1F43"/>
    <w:rsid w:val="008D267C"/>
    <w:rsid w:val="008D28F2"/>
    <w:rsid w:val="008D299A"/>
    <w:rsid w:val="008D2D28"/>
    <w:rsid w:val="008D2FDF"/>
    <w:rsid w:val="008D379A"/>
    <w:rsid w:val="008D3912"/>
    <w:rsid w:val="008D3C05"/>
    <w:rsid w:val="008D3C2D"/>
    <w:rsid w:val="008D3C8D"/>
    <w:rsid w:val="008D4254"/>
    <w:rsid w:val="008D45D2"/>
    <w:rsid w:val="008D48BD"/>
    <w:rsid w:val="008D4EDE"/>
    <w:rsid w:val="008D51CF"/>
    <w:rsid w:val="008D56F8"/>
    <w:rsid w:val="008D590B"/>
    <w:rsid w:val="008D5D93"/>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2FE"/>
    <w:rsid w:val="008E0440"/>
    <w:rsid w:val="008E06EC"/>
    <w:rsid w:val="008E07EF"/>
    <w:rsid w:val="008E0811"/>
    <w:rsid w:val="008E089B"/>
    <w:rsid w:val="008E0EE1"/>
    <w:rsid w:val="008E0F52"/>
    <w:rsid w:val="008E10CA"/>
    <w:rsid w:val="008E138B"/>
    <w:rsid w:val="008E18BC"/>
    <w:rsid w:val="008E192B"/>
    <w:rsid w:val="008E19BA"/>
    <w:rsid w:val="008E2081"/>
    <w:rsid w:val="008E2686"/>
    <w:rsid w:val="008E269F"/>
    <w:rsid w:val="008E294E"/>
    <w:rsid w:val="008E2A7F"/>
    <w:rsid w:val="008E2DF8"/>
    <w:rsid w:val="008E3039"/>
    <w:rsid w:val="008E317D"/>
    <w:rsid w:val="008E352E"/>
    <w:rsid w:val="008E4226"/>
    <w:rsid w:val="008E42DC"/>
    <w:rsid w:val="008E454C"/>
    <w:rsid w:val="008E4745"/>
    <w:rsid w:val="008E4A51"/>
    <w:rsid w:val="008E4A91"/>
    <w:rsid w:val="008E4B58"/>
    <w:rsid w:val="008E4C63"/>
    <w:rsid w:val="008E4F2F"/>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1A7"/>
    <w:rsid w:val="008F22E4"/>
    <w:rsid w:val="008F240F"/>
    <w:rsid w:val="008F24A8"/>
    <w:rsid w:val="008F26F3"/>
    <w:rsid w:val="008F29EA"/>
    <w:rsid w:val="008F2BD7"/>
    <w:rsid w:val="008F34AC"/>
    <w:rsid w:val="008F385E"/>
    <w:rsid w:val="008F3D17"/>
    <w:rsid w:val="008F3F90"/>
    <w:rsid w:val="008F40B8"/>
    <w:rsid w:val="008F4500"/>
    <w:rsid w:val="008F4B01"/>
    <w:rsid w:val="008F4E2E"/>
    <w:rsid w:val="008F4F2B"/>
    <w:rsid w:val="008F522D"/>
    <w:rsid w:val="008F5270"/>
    <w:rsid w:val="008F52AC"/>
    <w:rsid w:val="008F5784"/>
    <w:rsid w:val="008F5F63"/>
    <w:rsid w:val="008F65F7"/>
    <w:rsid w:val="008F6D14"/>
    <w:rsid w:val="008F73C7"/>
    <w:rsid w:val="008F7722"/>
    <w:rsid w:val="008F782D"/>
    <w:rsid w:val="008F7E53"/>
    <w:rsid w:val="00900584"/>
    <w:rsid w:val="00901790"/>
    <w:rsid w:val="0090188E"/>
    <w:rsid w:val="00901894"/>
    <w:rsid w:val="009019FE"/>
    <w:rsid w:val="00901B06"/>
    <w:rsid w:val="00901E66"/>
    <w:rsid w:val="00901FDF"/>
    <w:rsid w:val="00902032"/>
    <w:rsid w:val="009027DC"/>
    <w:rsid w:val="00902C51"/>
    <w:rsid w:val="00902DA9"/>
    <w:rsid w:val="00902FFB"/>
    <w:rsid w:val="00903341"/>
    <w:rsid w:val="009034F6"/>
    <w:rsid w:val="009035C0"/>
    <w:rsid w:val="009038EC"/>
    <w:rsid w:val="009039A9"/>
    <w:rsid w:val="00903C8E"/>
    <w:rsid w:val="00903F60"/>
    <w:rsid w:val="009042D9"/>
    <w:rsid w:val="00904910"/>
    <w:rsid w:val="00904F66"/>
    <w:rsid w:val="009054B6"/>
    <w:rsid w:val="009056BB"/>
    <w:rsid w:val="00905923"/>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0FC9"/>
    <w:rsid w:val="00911273"/>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D4"/>
    <w:rsid w:val="00915A7F"/>
    <w:rsid w:val="00915B2D"/>
    <w:rsid w:val="00915B81"/>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8F3"/>
    <w:rsid w:val="00927AE0"/>
    <w:rsid w:val="00927D09"/>
    <w:rsid w:val="00927F6C"/>
    <w:rsid w:val="00927FB0"/>
    <w:rsid w:val="00930208"/>
    <w:rsid w:val="00930348"/>
    <w:rsid w:val="00930667"/>
    <w:rsid w:val="0093069F"/>
    <w:rsid w:val="009309FC"/>
    <w:rsid w:val="00930AD2"/>
    <w:rsid w:val="009313B9"/>
    <w:rsid w:val="00931423"/>
    <w:rsid w:val="009319D9"/>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012"/>
    <w:rsid w:val="009351C2"/>
    <w:rsid w:val="00935207"/>
    <w:rsid w:val="009357BD"/>
    <w:rsid w:val="00935B92"/>
    <w:rsid w:val="00935D88"/>
    <w:rsid w:val="00936112"/>
    <w:rsid w:val="00936332"/>
    <w:rsid w:val="0093659D"/>
    <w:rsid w:val="009366F2"/>
    <w:rsid w:val="00936A54"/>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D"/>
    <w:rsid w:val="009431F3"/>
    <w:rsid w:val="009435D7"/>
    <w:rsid w:val="0094367C"/>
    <w:rsid w:val="00943BEF"/>
    <w:rsid w:val="00943F34"/>
    <w:rsid w:val="00943F7B"/>
    <w:rsid w:val="009441CC"/>
    <w:rsid w:val="009444DC"/>
    <w:rsid w:val="00944FC6"/>
    <w:rsid w:val="00945005"/>
    <w:rsid w:val="009456A8"/>
    <w:rsid w:val="009456FF"/>
    <w:rsid w:val="00945940"/>
    <w:rsid w:val="00945C32"/>
    <w:rsid w:val="00946066"/>
    <w:rsid w:val="009464F0"/>
    <w:rsid w:val="00946920"/>
    <w:rsid w:val="00946A82"/>
    <w:rsid w:val="00946D5E"/>
    <w:rsid w:val="00947492"/>
    <w:rsid w:val="00947F1F"/>
    <w:rsid w:val="009509B6"/>
    <w:rsid w:val="00950A03"/>
    <w:rsid w:val="009513BA"/>
    <w:rsid w:val="00951485"/>
    <w:rsid w:val="00951CCC"/>
    <w:rsid w:val="00951E08"/>
    <w:rsid w:val="0095235E"/>
    <w:rsid w:val="009525AB"/>
    <w:rsid w:val="0095267F"/>
    <w:rsid w:val="0095279B"/>
    <w:rsid w:val="00952B2C"/>
    <w:rsid w:val="00952F50"/>
    <w:rsid w:val="009531C4"/>
    <w:rsid w:val="0095354E"/>
    <w:rsid w:val="009536EF"/>
    <w:rsid w:val="00953EFF"/>
    <w:rsid w:val="00954108"/>
    <w:rsid w:val="00954609"/>
    <w:rsid w:val="00954626"/>
    <w:rsid w:val="009550B3"/>
    <w:rsid w:val="009551D4"/>
    <w:rsid w:val="009551E5"/>
    <w:rsid w:val="009555F3"/>
    <w:rsid w:val="0095599E"/>
    <w:rsid w:val="00955B80"/>
    <w:rsid w:val="00955CBC"/>
    <w:rsid w:val="00955FC1"/>
    <w:rsid w:val="00956175"/>
    <w:rsid w:val="009561C5"/>
    <w:rsid w:val="009568E3"/>
    <w:rsid w:val="00956963"/>
    <w:rsid w:val="00956C1E"/>
    <w:rsid w:val="0095731B"/>
    <w:rsid w:val="00957386"/>
    <w:rsid w:val="009573B2"/>
    <w:rsid w:val="00957419"/>
    <w:rsid w:val="009577DF"/>
    <w:rsid w:val="0095787D"/>
    <w:rsid w:val="00957A55"/>
    <w:rsid w:val="00957E9B"/>
    <w:rsid w:val="00957F14"/>
    <w:rsid w:val="0096027B"/>
    <w:rsid w:val="00960C08"/>
    <w:rsid w:val="00960C35"/>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C5C"/>
    <w:rsid w:val="00964D93"/>
    <w:rsid w:val="0096503E"/>
    <w:rsid w:val="0096535F"/>
    <w:rsid w:val="0096537C"/>
    <w:rsid w:val="009653A2"/>
    <w:rsid w:val="009653DE"/>
    <w:rsid w:val="00965517"/>
    <w:rsid w:val="00965543"/>
    <w:rsid w:val="00965AB7"/>
    <w:rsid w:val="00965DCE"/>
    <w:rsid w:val="00965DD2"/>
    <w:rsid w:val="009662CB"/>
    <w:rsid w:val="009665BF"/>
    <w:rsid w:val="009665E0"/>
    <w:rsid w:val="00966A2C"/>
    <w:rsid w:val="00966C44"/>
    <w:rsid w:val="00966E1E"/>
    <w:rsid w:val="00966F49"/>
    <w:rsid w:val="009671C1"/>
    <w:rsid w:val="00967A97"/>
    <w:rsid w:val="00967C01"/>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36B"/>
    <w:rsid w:val="009736C6"/>
    <w:rsid w:val="0097373B"/>
    <w:rsid w:val="009737E7"/>
    <w:rsid w:val="00973A6E"/>
    <w:rsid w:val="00973B6E"/>
    <w:rsid w:val="0097424E"/>
    <w:rsid w:val="00974322"/>
    <w:rsid w:val="00974B54"/>
    <w:rsid w:val="00974CFF"/>
    <w:rsid w:val="00974D46"/>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77BC5"/>
    <w:rsid w:val="00977FD3"/>
    <w:rsid w:val="00980228"/>
    <w:rsid w:val="00980CD4"/>
    <w:rsid w:val="00980D1C"/>
    <w:rsid w:val="00981349"/>
    <w:rsid w:val="0098188A"/>
    <w:rsid w:val="00981CD0"/>
    <w:rsid w:val="00981CE5"/>
    <w:rsid w:val="009823C7"/>
    <w:rsid w:val="0098243A"/>
    <w:rsid w:val="00982620"/>
    <w:rsid w:val="009826D1"/>
    <w:rsid w:val="00982865"/>
    <w:rsid w:val="00982E94"/>
    <w:rsid w:val="0098307D"/>
    <w:rsid w:val="00983351"/>
    <w:rsid w:val="0098360E"/>
    <w:rsid w:val="00983629"/>
    <w:rsid w:val="0098377F"/>
    <w:rsid w:val="00983A97"/>
    <w:rsid w:val="00983BC9"/>
    <w:rsid w:val="00984153"/>
    <w:rsid w:val="00984983"/>
    <w:rsid w:val="00984AC4"/>
    <w:rsid w:val="009853A1"/>
    <w:rsid w:val="00985500"/>
    <w:rsid w:val="00985E21"/>
    <w:rsid w:val="00985EF7"/>
    <w:rsid w:val="00985F94"/>
    <w:rsid w:val="00986204"/>
    <w:rsid w:val="00986951"/>
    <w:rsid w:val="00986964"/>
    <w:rsid w:val="00986C0D"/>
    <w:rsid w:val="00986FB3"/>
    <w:rsid w:val="0098728E"/>
    <w:rsid w:val="009872CA"/>
    <w:rsid w:val="0098741E"/>
    <w:rsid w:val="0098756C"/>
    <w:rsid w:val="00987861"/>
    <w:rsid w:val="00987A20"/>
    <w:rsid w:val="00987B80"/>
    <w:rsid w:val="00987C09"/>
    <w:rsid w:val="00990004"/>
    <w:rsid w:val="00990394"/>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600"/>
    <w:rsid w:val="00993DE8"/>
    <w:rsid w:val="00993E51"/>
    <w:rsid w:val="00993FB6"/>
    <w:rsid w:val="0099461D"/>
    <w:rsid w:val="00994983"/>
    <w:rsid w:val="00994A61"/>
    <w:rsid w:val="00994B5A"/>
    <w:rsid w:val="00995010"/>
    <w:rsid w:val="0099528E"/>
    <w:rsid w:val="00995A0D"/>
    <w:rsid w:val="00995E9F"/>
    <w:rsid w:val="00995F6E"/>
    <w:rsid w:val="0099613E"/>
    <w:rsid w:val="009962BE"/>
    <w:rsid w:val="009963AF"/>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25E"/>
    <w:rsid w:val="009A1602"/>
    <w:rsid w:val="009A161E"/>
    <w:rsid w:val="009A16F5"/>
    <w:rsid w:val="009A20F8"/>
    <w:rsid w:val="009A221A"/>
    <w:rsid w:val="009A2405"/>
    <w:rsid w:val="009A26BE"/>
    <w:rsid w:val="009A2756"/>
    <w:rsid w:val="009A2D3F"/>
    <w:rsid w:val="009A3A1D"/>
    <w:rsid w:val="009A3DFA"/>
    <w:rsid w:val="009A45AB"/>
    <w:rsid w:val="009A487B"/>
    <w:rsid w:val="009A497B"/>
    <w:rsid w:val="009A4BBC"/>
    <w:rsid w:val="009A4F37"/>
    <w:rsid w:val="009A4FFF"/>
    <w:rsid w:val="009A50E5"/>
    <w:rsid w:val="009A5357"/>
    <w:rsid w:val="009A5664"/>
    <w:rsid w:val="009A59F0"/>
    <w:rsid w:val="009A5A03"/>
    <w:rsid w:val="009A618D"/>
    <w:rsid w:val="009A638F"/>
    <w:rsid w:val="009A655B"/>
    <w:rsid w:val="009A688B"/>
    <w:rsid w:val="009A6D03"/>
    <w:rsid w:val="009A714B"/>
    <w:rsid w:val="009A7318"/>
    <w:rsid w:val="009A7727"/>
    <w:rsid w:val="009A7B9E"/>
    <w:rsid w:val="009B02D0"/>
    <w:rsid w:val="009B0A99"/>
    <w:rsid w:val="009B0A9E"/>
    <w:rsid w:val="009B0E1D"/>
    <w:rsid w:val="009B0EE1"/>
    <w:rsid w:val="009B1036"/>
    <w:rsid w:val="009B1043"/>
    <w:rsid w:val="009B1111"/>
    <w:rsid w:val="009B13D9"/>
    <w:rsid w:val="009B1643"/>
    <w:rsid w:val="009B1732"/>
    <w:rsid w:val="009B192A"/>
    <w:rsid w:val="009B1C6B"/>
    <w:rsid w:val="009B229E"/>
    <w:rsid w:val="009B29A4"/>
    <w:rsid w:val="009B2BE6"/>
    <w:rsid w:val="009B2D23"/>
    <w:rsid w:val="009B3040"/>
    <w:rsid w:val="009B3267"/>
    <w:rsid w:val="009B34FC"/>
    <w:rsid w:val="009B40DC"/>
    <w:rsid w:val="009B412C"/>
    <w:rsid w:val="009B41B8"/>
    <w:rsid w:val="009B4757"/>
    <w:rsid w:val="009B571B"/>
    <w:rsid w:val="009B5757"/>
    <w:rsid w:val="009B5A40"/>
    <w:rsid w:val="009B5D25"/>
    <w:rsid w:val="009B5FAB"/>
    <w:rsid w:val="009B6188"/>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D73"/>
    <w:rsid w:val="009C1433"/>
    <w:rsid w:val="009C1484"/>
    <w:rsid w:val="009C18C9"/>
    <w:rsid w:val="009C23F0"/>
    <w:rsid w:val="009C28BC"/>
    <w:rsid w:val="009C2B13"/>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B5"/>
    <w:rsid w:val="009C5D40"/>
    <w:rsid w:val="009C5F34"/>
    <w:rsid w:val="009C6034"/>
    <w:rsid w:val="009C6511"/>
    <w:rsid w:val="009C6957"/>
    <w:rsid w:val="009C7003"/>
    <w:rsid w:val="009C7172"/>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54C"/>
    <w:rsid w:val="009D4579"/>
    <w:rsid w:val="009D4844"/>
    <w:rsid w:val="009D4BEA"/>
    <w:rsid w:val="009D4F87"/>
    <w:rsid w:val="009D50FF"/>
    <w:rsid w:val="009D510D"/>
    <w:rsid w:val="009D52D2"/>
    <w:rsid w:val="009D55E2"/>
    <w:rsid w:val="009D568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5EB"/>
    <w:rsid w:val="009E187A"/>
    <w:rsid w:val="009E1AE9"/>
    <w:rsid w:val="009E1D20"/>
    <w:rsid w:val="009E1DED"/>
    <w:rsid w:val="009E20BF"/>
    <w:rsid w:val="009E2189"/>
    <w:rsid w:val="009E22EC"/>
    <w:rsid w:val="009E2584"/>
    <w:rsid w:val="009E292C"/>
    <w:rsid w:val="009E2B0A"/>
    <w:rsid w:val="009E2BF8"/>
    <w:rsid w:val="009E300A"/>
    <w:rsid w:val="009E301D"/>
    <w:rsid w:val="009E35B8"/>
    <w:rsid w:val="009E36FD"/>
    <w:rsid w:val="009E3859"/>
    <w:rsid w:val="009E3B6C"/>
    <w:rsid w:val="009E413A"/>
    <w:rsid w:val="009E484C"/>
    <w:rsid w:val="009E48E4"/>
    <w:rsid w:val="009E4976"/>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33"/>
    <w:rsid w:val="009E7896"/>
    <w:rsid w:val="009E78CD"/>
    <w:rsid w:val="009E7BA2"/>
    <w:rsid w:val="009E7D9A"/>
    <w:rsid w:val="009F0047"/>
    <w:rsid w:val="009F077B"/>
    <w:rsid w:val="009F09F0"/>
    <w:rsid w:val="009F0D41"/>
    <w:rsid w:val="009F1059"/>
    <w:rsid w:val="009F1378"/>
    <w:rsid w:val="009F1537"/>
    <w:rsid w:val="009F1A77"/>
    <w:rsid w:val="009F1A8D"/>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D3"/>
    <w:rsid w:val="009F75F1"/>
    <w:rsid w:val="009F78B1"/>
    <w:rsid w:val="009F79BF"/>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83D"/>
    <w:rsid w:val="00A02FA6"/>
    <w:rsid w:val="00A03024"/>
    <w:rsid w:val="00A03037"/>
    <w:rsid w:val="00A030EB"/>
    <w:rsid w:val="00A034D4"/>
    <w:rsid w:val="00A035A0"/>
    <w:rsid w:val="00A03F8F"/>
    <w:rsid w:val="00A0463D"/>
    <w:rsid w:val="00A047A9"/>
    <w:rsid w:val="00A04B59"/>
    <w:rsid w:val="00A04BE5"/>
    <w:rsid w:val="00A04DB7"/>
    <w:rsid w:val="00A04EA9"/>
    <w:rsid w:val="00A05371"/>
    <w:rsid w:val="00A0563E"/>
    <w:rsid w:val="00A05A98"/>
    <w:rsid w:val="00A05CE3"/>
    <w:rsid w:val="00A05E83"/>
    <w:rsid w:val="00A06360"/>
    <w:rsid w:val="00A0697D"/>
    <w:rsid w:val="00A06A9A"/>
    <w:rsid w:val="00A07146"/>
    <w:rsid w:val="00A07245"/>
    <w:rsid w:val="00A073B7"/>
    <w:rsid w:val="00A07579"/>
    <w:rsid w:val="00A07B6A"/>
    <w:rsid w:val="00A07C82"/>
    <w:rsid w:val="00A100AB"/>
    <w:rsid w:val="00A106B3"/>
    <w:rsid w:val="00A10A26"/>
    <w:rsid w:val="00A10A49"/>
    <w:rsid w:val="00A110F6"/>
    <w:rsid w:val="00A11611"/>
    <w:rsid w:val="00A11724"/>
    <w:rsid w:val="00A119FA"/>
    <w:rsid w:val="00A11D71"/>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9F2"/>
    <w:rsid w:val="00A20BE4"/>
    <w:rsid w:val="00A20CFE"/>
    <w:rsid w:val="00A21474"/>
    <w:rsid w:val="00A2147F"/>
    <w:rsid w:val="00A216DB"/>
    <w:rsid w:val="00A218A7"/>
    <w:rsid w:val="00A218F0"/>
    <w:rsid w:val="00A21CBA"/>
    <w:rsid w:val="00A21F3B"/>
    <w:rsid w:val="00A21FBB"/>
    <w:rsid w:val="00A22336"/>
    <w:rsid w:val="00A22FCB"/>
    <w:rsid w:val="00A231FC"/>
    <w:rsid w:val="00A232E8"/>
    <w:rsid w:val="00A233AF"/>
    <w:rsid w:val="00A23557"/>
    <w:rsid w:val="00A23738"/>
    <w:rsid w:val="00A2395B"/>
    <w:rsid w:val="00A23B89"/>
    <w:rsid w:val="00A23D66"/>
    <w:rsid w:val="00A23FA1"/>
    <w:rsid w:val="00A24575"/>
    <w:rsid w:val="00A2475B"/>
    <w:rsid w:val="00A247A7"/>
    <w:rsid w:val="00A24EC5"/>
    <w:rsid w:val="00A24FE2"/>
    <w:rsid w:val="00A25440"/>
    <w:rsid w:val="00A254F8"/>
    <w:rsid w:val="00A25816"/>
    <w:rsid w:val="00A25D5B"/>
    <w:rsid w:val="00A25E90"/>
    <w:rsid w:val="00A25F05"/>
    <w:rsid w:val="00A25F74"/>
    <w:rsid w:val="00A260A2"/>
    <w:rsid w:val="00A26459"/>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10FD"/>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BF0"/>
    <w:rsid w:val="00A37D0A"/>
    <w:rsid w:val="00A40082"/>
    <w:rsid w:val="00A4025E"/>
    <w:rsid w:val="00A404E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30E"/>
    <w:rsid w:val="00A43B1B"/>
    <w:rsid w:val="00A43B3D"/>
    <w:rsid w:val="00A43DBC"/>
    <w:rsid w:val="00A43DD4"/>
    <w:rsid w:val="00A44356"/>
    <w:rsid w:val="00A44492"/>
    <w:rsid w:val="00A445FF"/>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E9C"/>
    <w:rsid w:val="00A532C6"/>
    <w:rsid w:val="00A53AD3"/>
    <w:rsid w:val="00A53AE4"/>
    <w:rsid w:val="00A53D5A"/>
    <w:rsid w:val="00A53D69"/>
    <w:rsid w:val="00A53EDB"/>
    <w:rsid w:val="00A53FC3"/>
    <w:rsid w:val="00A540FD"/>
    <w:rsid w:val="00A543DF"/>
    <w:rsid w:val="00A54467"/>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DA"/>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465"/>
    <w:rsid w:val="00A6492E"/>
    <w:rsid w:val="00A64E5B"/>
    <w:rsid w:val="00A64EBB"/>
    <w:rsid w:val="00A6566B"/>
    <w:rsid w:val="00A657A1"/>
    <w:rsid w:val="00A65860"/>
    <w:rsid w:val="00A659BD"/>
    <w:rsid w:val="00A65C2E"/>
    <w:rsid w:val="00A65CAE"/>
    <w:rsid w:val="00A65CC8"/>
    <w:rsid w:val="00A65F29"/>
    <w:rsid w:val="00A66323"/>
    <w:rsid w:val="00A664F2"/>
    <w:rsid w:val="00A666EB"/>
    <w:rsid w:val="00A66E97"/>
    <w:rsid w:val="00A67428"/>
    <w:rsid w:val="00A6750D"/>
    <w:rsid w:val="00A675EA"/>
    <w:rsid w:val="00A67765"/>
    <w:rsid w:val="00A67D3E"/>
    <w:rsid w:val="00A67F18"/>
    <w:rsid w:val="00A7002F"/>
    <w:rsid w:val="00A70439"/>
    <w:rsid w:val="00A7057F"/>
    <w:rsid w:val="00A70826"/>
    <w:rsid w:val="00A70BB1"/>
    <w:rsid w:val="00A7107B"/>
    <w:rsid w:val="00A71098"/>
    <w:rsid w:val="00A71261"/>
    <w:rsid w:val="00A7157A"/>
    <w:rsid w:val="00A717ED"/>
    <w:rsid w:val="00A71920"/>
    <w:rsid w:val="00A7193A"/>
    <w:rsid w:val="00A7200F"/>
    <w:rsid w:val="00A72172"/>
    <w:rsid w:val="00A72187"/>
    <w:rsid w:val="00A725DE"/>
    <w:rsid w:val="00A72647"/>
    <w:rsid w:val="00A72898"/>
    <w:rsid w:val="00A72CCF"/>
    <w:rsid w:val="00A73414"/>
    <w:rsid w:val="00A7347B"/>
    <w:rsid w:val="00A73493"/>
    <w:rsid w:val="00A734A7"/>
    <w:rsid w:val="00A73544"/>
    <w:rsid w:val="00A737C1"/>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C0D"/>
    <w:rsid w:val="00A77DBB"/>
    <w:rsid w:val="00A77FE9"/>
    <w:rsid w:val="00A80002"/>
    <w:rsid w:val="00A80160"/>
    <w:rsid w:val="00A80736"/>
    <w:rsid w:val="00A80826"/>
    <w:rsid w:val="00A80BC6"/>
    <w:rsid w:val="00A80C07"/>
    <w:rsid w:val="00A80E1C"/>
    <w:rsid w:val="00A81110"/>
    <w:rsid w:val="00A81163"/>
    <w:rsid w:val="00A81999"/>
    <w:rsid w:val="00A81BB5"/>
    <w:rsid w:val="00A81C56"/>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95"/>
    <w:rsid w:val="00A85489"/>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90116"/>
    <w:rsid w:val="00A906FC"/>
    <w:rsid w:val="00A9079E"/>
    <w:rsid w:val="00A90948"/>
    <w:rsid w:val="00A90C35"/>
    <w:rsid w:val="00A90D3F"/>
    <w:rsid w:val="00A90DCF"/>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3E6B"/>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5BB"/>
    <w:rsid w:val="00AA0912"/>
    <w:rsid w:val="00AA0B33"/>
    <w:rsid w:val="00AA1159"/>
    <w:rsid w:val="00AA1651"/>
    <w:rsid w:val="00AA18C0"/>
    <w:rsid w:val="00AA19EB"/>
    <w:rsid w:val="00AA2345"/>
    <w:rsid w:val="00AA2481"/>
    <w:rsid w:val="00AA26E7"/>
    <w:rsid w:val="00AA2B8C"/>
    <w:rsid w:val="00AA2C07"/>
    <w:rsid w:val="00AA32CE"/>
    <w:rsid w:val="00AA34B2"/>
    <w:rsid w:val="00AA35CD"/>
    <w:rsid w:val="00AA3664"/>
    <w:rsid w:val="00AA3792"/>
    <w:rsid w:val="00AA37BE"/>
    <w:rsid w:val="00AA38F7"/>
    <w:rsid w:val="00AA3C3B"/>
    <w:rsid w:val="00AA44F4"/>
    <w:rsid w:val="00AA4C6B"/>
    <w:rsid w:val="00AA4FE6"/>
    <w:rsid w:val="00AA5351"/>
    <w:rsid w:val="00AA5529"/>
    <w:rsid w:val="00AA5625"/>
    <w:rsid w:val="00AA601E"/>
    <w:rsid w:val="00AA6026"/>
    <w:rsid w:val="00AA61A2"/>
    <w:rsid w:val="00AA62A3"/>
    <w:rsid w:val="00AA64F2"/>
    <w:rsid w:val="00AA6882"/>
    <w:rsid w:val="00AA6D10"/>
    <w:rsid w:val="00AA6E3A"/>
    <w:rsid w:val="00AA6F25"/>
    <w:rsid w:val="00AA7485"/>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B3"/>
    <w:rsid w:val="00AB4EC8"/>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1CCA"/>
    <w:rsid w:val="00AC1FA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6F66"/>
    <w:rsid w:val="00AC75D8"/>
    <w:rsid w:val="00AC75FB"/>
    <w:rsid w:val="00AC77E6"/>
    <w:rsid w:val="00AC78AC"/>
    <w:rsid w:val="00AC7919"/>
    <w:rsid w:val="00AC7E77"/>
    <w:rsid w:val="00AD00DF"/>
    <w:rsid w:val="00AD04BB"/>
    <w:rsid w:val="00AD05A4"/>
    <w:rsid w:val="00AD06C7"/>
    <w:rsid w:val="00AD0B5F"/>
    <w:rsid w:val="00AD0B9D"/>
    <w:rsid w:val="00AD0C9A"/>
    <w:rsid w:val="00AD0D7E"/>
    <w:rsid w:val="00AD0D96"/>
    <w:rsid w:val="00AD0DFF"/>
    <w:rsid w:val="00AD1173"/>
    <w:rsid w:val="00AD2735"/>
    <w:rsid w:val="00AD281C"/>
    <w:rsid w:val="00AD2EFE"/>
    <w:rsid w:val="00AD3040"/>
    <w:rsid w:val="00AD32C5"/>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DDC"/>
    <w:rsid w:val="00AD54F1"/>
    <w:rsid w:val="00AD59E2"/>
    <w:rsid w:val="00AD5A15"/>
    <w:rsid w:val="00AD5B37"/>
    <w:rsid w:val="00AD5CF2"/>
    <w:rsid w:val="00AD6036"/>
    <w:rsid w:val="00AD640F"/>
    <w:rsid w:val="00AD65DA"/>
    <w:rsid w:val="00AD72CA"/>
    <w:rsid w:val="00AD7313"/>
    <w:rsid w:val="00AD76C5"/>
    <w:rsid w:val="00AD7998"/>
    <w:rsid w:val="00AD7EB0"/>
    <w:rsid w:val="00AD7EDF"/>
    <w:rsid w:val="00AE03EC"/>
    <w:rsid w:val="00AE0D84"/>
    <w:rsid w:val="00AE13CE"/>
    <w:rsid w:val="00AE1633"/>
    <w:rsid w:val="00AE17B0"/>
    <w:rsid w:val="00AE1881"/>
    <w:rsid w:val="00AE2266"/>
    <w:rsid w:val="00AE2362"/>
    <w:rsid w:val="00AE245B"/>
    <w:rsid w:val="00AE2512"/>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BEB"/>
    <w:rsid w:val="00AF1614"/>
    <w:rsid w:val="00AF1DC2"/>
    <w:rsid w:val="00AF23A5"/>
    <w:rsid w:val="00AF264B"/>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393"/>
    <w:rsid w:val="00AF58C8"/>
    <w:rsid w:val="00AF59F8"/>
    <w:rsid w:val="00AF5D7E"/>
    <w:rsid w:val="00AF5DBA"/>
    <w:rsid w:val="00AF63BB"/>
    <w:rsid w:val="00AF6A7A"/>
    <w:rsid w:val="00AF6D43"/>
    <w:rsid w:val="00AF7480"/>
    <w:rsid w:val="00AF765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1013E"/>
    <w:rsid w:val="00B10348"/>
    <w:rsid w:val="00B10E89"/>
    <w:rsid w:val="00B1101B"/>
    <w:rsid w:val="00B1102A"/>
    <w:rsid w:val="00B1120D"/>
    <w:rsid w:val="00B1144D"/>
    <w:rsid w:val="00B117DC"/>
    <w:rsid w:val="00B11AD9"/>
    <w:rsid w:val="00B12018"/>
    <w:rsid w:val="00B12152"/>
    <w:rsid w:val="00B12180"/>
    <w:rsid w:val="00B122F4"/>
    <w:rsid w:val="00B12362"/>
    <w:rsid w:val="00B12B78"/>
    <w:rsid w:val="00B12C3F"/>
    <w:rsid w:val="00B136CE"/>
    <w:rsid w:val="00B137B0"/>
    <w:rsid w:val="00B13848"/>
    <w:rsid w:val="00B138F2"/>
    <w:rsid w:val="00B13B61"/>
    <w:rsid w:val="00B13CEA"/>
    <w:rsid w:val="00B13EAD"/>
    <w:rsid w:val="00B1485C"/>
    <w:rsid w:val="00B14924"/>
    <w:rsid w:val="00B14C04"/>
    <w:rsid w:val="00B14C71"/>
    <w:rsid w:val="00B150EC"/>
    <w:rsid w:val="00B1513F"/>
    <w:rsid w:val="00B153F3"/>
    <w:rsid w:val="00B15C74"/>
    <w:rsid w:val="00B16137"/>
    <w:rsid w:val="00B16223"/>
    <w:rsid w:val="00B16275"/>
    <w:rsid w:val="00B162A2"/>
    <w:rsid w:val="00B166E8"/>
    <w:rsid w:val="00B168F0"/>
    <w:rsid w:val="00B16E81"/>
    <w:rsid w:val="00B178EB"/>
    <w:rsid w:val="00B17916"/>
    <w:rsid w:val="00B17C27"/>
    <w:rsid w:val="00B17E18"/>
    <w:rsid w:val="00B201FA"/>
    <w:rsid w:val="00B20222"/>
    <w:rsid w:val="00B203D6"/>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342"/>
    <w:rsid w:val="00B24959"/>
    <w:rsid w:val="00B24E29"/>
    <w:rsid w:val="00B24FB4"/>
    <w:rsid w:val="00B25430"/>
    <w:rsid w:val="00B257C8"/>
    <w:rsid w:val="00B257EF"/>
    <w:rsid w:val="00B25821"/>
    <w:rsid w:val="00B25896"/>
    <w:rsid w:val="00B258E1"/>
    <w:rsid w:val="00B2591C"/>
    <w:rsid w:val="00B25999"/>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406C"/>
    <w:rsid w:val="00B341A0"/>
    <w:rsid w:val="00B3444A"/>
    <w:rsid w:val="00B34557"/>
    <w:rsid w:val="00B34EC6"/>
    <w:rsid w:val="00B3504E"/>
    <w:rsid w:val="00B3519F"/>
    <w:rsid w:val="00B35680"/>
    <w:rsid w:val="00B359CA"/>
    <w:rsid w:val="00B35A91"/>
    <w:rsid w:val="00B35B55"/>
    <w:rsid w:val="00B35FEB"/>
    <w:rsid w:val="00B36313"/>
    <w:rsid w:val="00B364A5"/>
    <w:rsid w:val="00B366C2"/>
    <w:rsid w:val="00B36A89"/>
    <w:rsid w:val="00B36B7C"/>
    <w:rsid w:val="00B373B7"/>
    <w:rsid w:val="00B376F8"/>
    <w:rsid w:val="00B37DC9"/>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5D2C"/>
    <w:rsid w:val="00B46298"/>
    <w:rsid w:val="00B463B6"/>
    <w:rsid w:val="00B466EC"/>
    <w:rsid w:val="00B46EDC"/>
    <w:rsid w:val="00B470A9"/>
    <w:rsid w:val="00B478D0"/>
    <w:rsid w:val="00B47A51"/>
    <w:rsid w:val="00B47ACD"/>
    <w:rsid w:val="00B47CD8"/>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31DA"/>
    <w:rsid w:val="00B534CC"/>
    <w:rsid w:val="00B5373F"/>
    <w:rsid w:val="00B537D0"/>
    <w:rsid w:val="00B53A3D"/>
    <w:rsid w:val="00B53EE5"/>
    <w:rsid w:val="00B54907"/>
    <w:rsid w:val="00B54978"/>
    <w:rsid w:val="00B54C3F"/>
    <w:rsid w:val="00B54CC2"/>
    <w:rsid w:val="00B550BE"/>
    <w:rsid w:val="00B552FB"/>
    <w:rsid w:val="00B55392"/>
    <w:rsid w:val="00B554BC"/>
    <w:rsid w:val="00B55707"/>
    <w:rsid w:val="00B55801"/>
    <w:rsid w:val="00B55CE3"/>
    <w:rsid w:val="00B55D90"/>
    <w:rsid w:val="00B5617C"/>
    <w:rsid w:val="00B56408"/>
    <w:rsid w:val="00B56C6F"/>
    <w:rsid w:val="00B5711C"/>
    <w:rsid w:val="00B57263"/>
    <w:rsid w:val="00B574B6"/>
    <w:rsid w:val="00B57932"/>
    <w:rsid w:val="00B57A63"/>
    <w:rsid w:val="00B57F57"/>
    <w:rsid w:val="00B60A1B"/>
    <w:rsid w:val="00B60E11"/>
    <w:rsid w:val="00B60FE8"/>
    <w:rsid w:val="00B61472"/>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BA"/>
    <w:rsid w:val="00B64710"/>
    <w:rsid w:val="00B648A3"/>
    <w:rsid w:val="00B64915"/>
    <w:rsid w:val="00B64C32"/>
    <w:rsid w:val="00B65234"/>
    <w:rsid w:val="00B6599C"/>
    <w:rsid w:val="00B65CEF"/>
    <w:rsid w:val="00B65EB0"/>
    <w:rsid w:val="00B65FF9"/>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E62"/>
    <w:rsid w:val="00B71EE6"/>
    <w:rsid w:val="00B71FAB"/>
    <w:rsid w:val="00B7206A"/>
    <w:rsid w:val="00B72208"/>
    <w:rsid w:val="00B7232B"/>
    <w:rsid w:val="00B7267A"/>
    <w:rsid w:val="00B727F1"/>
    <w:rsid w:val="00B7381E"/>
    <w:rsid w:val="00B73B35"/>
    <w:rsid w:val="00B73B91"/>
    <w:rsid w:val="00B73C14"/>
    <w:rsid w:val="00B73CC8"/>
    <w:rsid w:val="00B73DFF"/>
    <w:rsid w:val="00B73E46"/>
    <w:rsid w:val="00B73E69"/>
    <w:rsid w:val="00B74120"/>
    <w:rsid w:val="00B741AF"/>
    <w:rsid w:val="00B74207"/>
    <w:rsid w:val="00B745A9"/>
    <w:rsid w:val="00B7461C"/>
    <w:rsid w:val="00B746CF"/>
    <w:rsid w:val="00B746E2"/>
    <w:rsid w:val="00B74745"/>
    <w:rsid w:val="00B7514D"/>
    <w:rsid w:val="00B754F2"/>
    <w:rsid w:val="00B75957"/>
    <w:rsid w:val="00B75A04"/>
    <w:rsid w:val="00B75BA8"/>
    <w:rsid w:val="00B75C24"/>
    <w:rsid w:val="00B75C95"/>
    <w:rsid w:val="00B75D30"/>
    <w:rsid w:val="00B75F85"/>
    <w:rsid w:val="00B7613C"/>
    <w:rsid w:val="00B76204"/>
    <w:rsid w:val="00B7675C"/>
    <w:rsid w:val="00B7684A"/>
    <w:rsid w:val="00B76BBF"/>
    <w:rsid w:val="00B76D28"/>
    <w:rsid w:val="00B776E5"/>
    <w:rsid w:val="00B77780"/>
    <w:rsid w:val="00B77979"/>
    <w:rsid w:val="00B77CD5"/>
    <w:rsid w:val="00B77F12"/>
    <w:rsid w:val="00B77F13"/>
    <w:rsid w:val="00B801F4"/>
    <w:rsid w:val="00B80347"/>
    <w:rsid w:val="00B80494"/>
    <w:rsid w:val="00B806FB"/>
    <w:rsid w:val="00B8090E"/>
    <w:rsid w:val="00B80DDD"/>
    <w:rsid w:val="00B80E6C"/>
    <w:rsid w:val="00B80EC1"/>
    <w:rsid w:val="00B80FE4"/>
    <w:rsid w:val="00B81222"/>
    <w:rsid w:val="00B81A3A"/>
    <w:rsid w:val="00B81A49"/>
    <w:rsid w:val="00B81DD5"/>
    <w:rsid w:val="00B81E95"/>
    <w:rsid w:val="00B82075"/>
    <w:rsid w:val="00B82613"/>
    <w:rsid w:val="00B82B90"/>
    <w:rsid w:val="00B82D47"/>
    <w:rsid w:val="00B82D4D"/>
    <w:rsid w:val="00B82DC4"/>
    <w:rsid w:val="00B82E57"/>
    <w:rsid w:val="00B82F11"/>
    <w:rsid w:val="00B834DE"/>
    <w:rsid w:val="00B83520"/>
    <w:rsid w:val="00B836C1"/>
    <w:rsid w:val="00B83963"/>
    <w:rsid w:val="00B83B65"/>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88C"/>
    <w:rsid w:val="00B87FE0"/>
    <w:rsid w:val="00B90041"/>
    <w:rsid w:val="00B904B3"/>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251"/>
    <w:rsid w:val="00B95404"/>
    <w:rsid w:val="00B95570"/>
    <w:rsid w:val="00B957D6"/>
    <w:rsid w:val="00B95AFD"/>
    <w:rsid w:val="00B95B97"/>
    <w:rsid w:val="00B95BA7"/>
    <w:rsid w:val="00B95D10"/>
    <w:rsid w:val="00B964C6"/>
    <w:rsid w:val="00B964D2"/>
    <w:rsid w:val="00B969B1"/>
    <w:rsid w:val="00B97367"/>
    <w:rsid w:val="00B977A9"/>
    <w:rsid w:val="00B97CCF"/>
    <w:rsid w:val="00B97F1B"/>
    <w:rsid w:val="00BA027B"/>
    <w:rsid w:val="00BA0350"/>
    <w:rsid w:val="00BA0873"/>
    <w:rsid w:val="00BA0AB0"/>
    <w:rsid w:val="00BA0BF2"/>
    <w:rsid w:val="00BA0FE9"/>
    <w:rsid w:val="00BA10C1"/>
    <w:rsid w:val="00BA1124"/>
    <w:rsid w:val="00BA1564"/>
    <w:rsid w:val="00BA1B1D"/>
    <w:rsid w:val="00BA1FA5"/>
    <w:rsid w:val="00BA2B01"/>
    <w:rsid w:val="00BA2B11"/>
    <w:rsid w:val="00BA2B6B"/>
    <w:rsid w:val="00BA2E35"/>
    <w:rsid w:val="00BA2FF5"/>
    <w:rsid w:val="00BA37B4"/>
    <w:rsid w:val="00BA3D64"/>
    <w:rsid w:val="00BA3F9A"/>
    <w:rsid w:val="00BA4289"/>
    <w:rsid w:val="00BA44E7"/>
    <w:rsid w:val="00BA4887"/>
    <w:rsid w:val="00BA488F"/>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A08"/>
    <w:rsid w:val="00BC1B66"/>
    <w:rsid w:val="00BC1BC6"/>
    <w:rsid w:val="00BC1D83"/>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4C"/>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52B"/>
    <w:rsid w:val="00BC6641"/>
    <w:rsid w:val="00BC6D11"/>
    <w:rsid w:val="00BC7433"/>
    <w:rsid w:val="00BC75D1"/>
    <w:rsid w:val="00BC7816"/>
    <w:rsid w:val="00BC7AE6"/>
    <w:rsid w:val="00BC7EC2"/>
    <w:rsid w:val="00BD0364"/>
    <w:rsid w:val="00BD0736"/>
    <w:rsid w:val="00BD0800"/>
    <w:rsid w:val="00BD0CCD"/>
    <w:rsid w:val="00BD159A"/>
    <w:rsid w:val="00BD16B8"/>
    <w:rsid w:val="00BD1892"/>
    <w:rsid w:val="00BD1A64"/>
    <w:rsid w:val="00BD1E96"/>
    <w:rsid w:val="00BD1F60"/>
    <w:rsid w:val="00BD283D"/>
    <w:rsid w:val="00BD2C6B"/>
    <w:rsid w:val="00BD2DF0"/>
    <w:rsid w:val="00BD349E"/>
    <w:rsid w:val="00BD366C"/>
    <w:rsid w:val="00BD386E"/>
    <w:rsid w:val="00BD3CF9"/>
    <w:rsid w:val="00BD43AA"/>
    <w:rsid w:val="00BD4565"/>
    <w:rsid w:val="00BD46AC"/>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2B1"/>
    <w:rsid w:val="00BE6592"/>
    <w:rsid w:val="00BE6626"/>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9BC"/>
    <w:rsid w:val="00BF1ACA"/>
    <w:rsid w:val="00BF1D42"/>
    <w:rsid w:val="00BF1DBF"/>
    <w:rsid w:val="00BF1FB3"/>
    <w:rsid w:val="00BF1FF5"/>
    <w:rsid w:val="00BF20DD"/>
    <w:rsid w:val="00BF2106"/>
    <w:rsid w:val="00BF219B"/>
    <w:rsid w:val="00BF21EC"/>
    <w:rsid w:val="00BF2213"/>
    <w:rsid w:val="00BF2400"/>
    <w:rsid w:val="00BF2425"/>
    <w:rsid w:val="00BF268E"/>
    <w:rsid w:val="00BF26EF"/>
    <w:rsid w:val="00BF27AE"/>
    <w:rsid w:val="00BF2C92"/>
    <w:rsid w:val="00BF2CAC"/>
    <w:rsid w:val="00BF2EB5"/>
    <w:rsid w:val="00BF3036"/>
    <w:rsid w:val="00BF337C"/>
    <w:rsid w:val="00BF33FD"/>
    <w:rsid w:val="00BF3AE5"/>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22E"/>
    <w:rsid w:val="00C01415"/>
    <w:rsid w:val="00C0148B"/>
    <w:rsid w:val="00C014D0"/>
    <w:rsid w:val="00C01F4F"/>
    <w:rsid w:val="00C020EE"/>
    <w:rsid w:val="00C022D6"/>
    <w:rsid w:val="00C022FD"/>
    <w:rsid w:val="00C02477"/>
    <w:rsid w:val="00C027CD"/>
    <w:rsid w:val="00C028AA"/>
    <w:rsid w:val="00C035AA"/>
    <w:rsid w:val="00C03F7A"/>
    <w:rsid w:val="00C0409A"/>
    <w:rsid w:val="00C040DE"/>
    <w:rsid w:val="00C045F6"/>
    <w:rsid w:val="00C049FC"/>
    <w:rsid w:val="00C0502C"/>
    <w:rsid w:val="00C0518F"/>
    <w:rsid w:val="00C0523F"/>
    <w:rsid w:val="00C05C67"/>
    <w:rsid w:val="00C0614D"/>
    <w:rsid w:val="00C062B3"/>
    <w:rsid w:val="00C06640"/>
    <w:rsid w:val="00C066D1"/>
    <w:rsid w:val="00C066FD"/>
    <w:rsid w:val="00C0718E"/>
    <w:rsid w:val="00C072B2"/>
    <w:rsid w:val="00C07EF9"/>
    <w:rsid w:val="00C10694"/>
    <w:rsid w:val="00C107DA"/>
    <w:rsid w:val="00C1085E"/>
    <w:rsid w:val="00C109A9"/>
    <w:rsid w:val="00C10BBC"/>
    <w:rsid w:val="00C10FA0"/>
    <w:rsid w:val="00C113BB"/>
    <w:rsid w:val="00C1140C"/>
    <w:rsid w:val="00C11BF5"/>
    <w:rsid w:val="00C11F9A"/>
    <w:rsid w:val="00C12521"/>
    <w:rsid w:val="00C1259D"/>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63A"/>
    <w:rsid w:val="00C156C4"/>
    <w:rsid w:val="00C156D4"/>
    <w:rsid w:val="00C15863"/>
    <w:rsid w:val="00C15A79"/>
    <w:rsid w:val="00C15A82"/>
    <w:rsid w:val="00C15ABF"/>
    <w:rsid w:val="00C15D77"/>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673"/>
    <w:rsid w:val="00C35869"/>
    <w:rsid w:val="00C35AD5"/>
    <w:rsid w:val="00C3614C"/>
    <w:rsid w:val="00C363C5"/>
    <w:rsid w:val="00C366CE"/>
    <w:rsid w:val="00C36722"/>
    <w:rsid w:val="00C36727"/>
    <w:rsid w:val="00C36D55"/>
    <w:rsid w:val="00C37194"/>
    <w:rsid w:val="00C37211"/>
    <w:rsid w:val="00C3739E"/>
    <w:rsid w:val="00C3750F"/>
    <w:rsid w:val="00C3792A"/>
    <w:rsid w:val="00C37CD1"/>
    <w:rsid w:val="00C4000D"/>
    <w:rsid w:val="00C40452"/>
    <w:rsid w:val="00C40805"/>
    <w:rsid w:val="00C40A24"/>
    <w:rsid w:val="00C40D9F"/>
    <w:rsid w:val="00C40E82"/>
    <w:rsid w:val="00C411CE"/>
    <w:rsid w:val="00C41373"/>
    <w:rsid w:val="00C419B3"/>
    <w:rsid w:val="00C41AD7"/>
    <w:rsid w:val="00C422F7"/>
    <w:rsid w:val="00C42540"/>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548"/>
    <w:rsid w:val="00C459D2"/>
    <w:rsid w:val="00C46886"/>
    <w:rsid w:val="00C468EE"/>
    <w:rsid w:val="00C46B4D"/>
    <w:rsid w:val="00C46C9F"/>
    <w:rsid w:val="00C46CE4"/>
    <w:rsid w:val="00C46EC6"/>
    <w:rsid w:val="00C4715C"/>
    <w:rsid w:val="00C47566"/>
    <w:rsid w:val="00C478F5"/>
    <w:rsid w:val="00C47C32"/>
    <w:rsid w:val="00C47DA7"/>
    <w:rsid w:val="00C47F82"/>
    <w:rsid w:val="00C500DD"/>
    <w:rsid w:val="00C500F8"/>
    <w:rsid w:val="00C50136"/>
    <w:rsid w:val="00C502BB"/>
    <w:rsid w:val="00C507EF"/>
    <w:rsid w:val="00C50AB8"/>
    <w:rsid w:val="00C50BAE"/>
    <w:rsid w:val="00C50FC5"/>
    <w:rsid w:val="00C514D4"/>
    <w:rsid w:val="00C51633"/>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E60"/>
    <w:rsid w:val="00C55F27"/>
    <w:rsid w:val="00C5667D"/>
    <w:rsid w:val="00C56FE8"/>
    <w:rsid w:val="00C5703E"/>
    <w:rsid w:val="00C5712D"/>
    <w:rsid w:val="00C571CB"/>
    <w:rsid w:val="00C57E08"/>
    <w:rsid w:val="00C601F6"/>
    <w:rsid w:val="00C612A7"/>
    <w:rsid w:val="00C618FA"/>
    <w:rsid w:val="00C61F6D"/>
    <w:rsid w:val="00C61F82"/>
    <w:rsid w:val="00C624F0"/>
    <w:rsid w:val="00C6254F"/>
    <w:rsid w:val="00C62622"/>
    <w:rsid w:val="00C62712"/>
    <w:rsid w:val="00C627CB"/>
    <w:rsid w:val="00C62A0F"/>
    <w:rsid w:val="00C62D65"/>
    <w:rsid w:val="00C63167"/>
    <w:rsid w:val="00C63378"/>
    <w:rsid w:val="00C635BE"/>
    <w:rsid w:val="00C63C27"/>
    <w:rsid w:val="00C64619"/>
    <w:rsid w:val="00C648E3"/>
    <w:rsid w:val="00C6499F"/>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F96"/>
    <w:rsid w:val="00C70095"/>
    <w:rsid w:val="00C705FA"/>
    <w:rsid w:val="00C7089B"/>
    <w:rsid w:val="00C70C93"/>
    <w:rsid w:val="00C7115B"/>
    <w:rsid w:val="00C715E1"/>
    <w:rsid w:val="00C71D27"/>
    <w:rsid w:val="00C72308"/>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DC9"/>
    <w:rsid w:val="00C75F2B"/>
    <w:rsid w:val="00C76229"/>
    <w:rsid w:val="00C76D29"/>
    <w:rsid w:val="00C7751A"/>
    <w:rsid w:val="00C77D47"/>
    <w:rsid w:val="00C80144"/>
    <w:rsid w:val="00C801A3"/>
    <w:rsid w:val="00C801C9"/>
    <w:rsid w:val="00C8035C"/>
    <w:rsid w:val="00C805AF"/>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2E4A"/>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B75"/>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20B"/>
    <w:rsid w:val="00CA1773"/>
    <w:rsid w:val="00CA17F2"/>
    <w:rsid w:val="00CA19C7"/>
    <w:rsid w:val="00CA1D3F"/>
    <w:rsid w:val="00CA1D72"/>
    <w:rsid w:val="00CA2551"/>
    <w:rsid w:val="00CA2800"/>
    <w:rsid w:val="00CA283E"/>
    <w:rsid w:val="00CA2B4A"/>
    <w:rsid w:val="00CA30D9"/>
    <w:rsid w:val="00CA32C7"/>
    <w:rsid w:val="00CA3831"/>
    <w:rsid w:val="00CA3BDD"/>
    <w:rsid w:val="00CA3FF0"/>
    <w:rsid w:val="00CA42C4"/>
    <w:rsid w:val="00CA43AA"/>
    <w:rsid w:val="00CA4439"/>
    <w:rsid w:val="00CA444C"/>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C01"/>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E56"/>
    <w:rsid w:val="00CB36E4"/>
    <w:rsid w:val="00CB39B9"/>
    <w:rsid w:val="00CB4155"/>
    <w:rsid w:val="00CB428B"/>
    <w:rsid w:val="00CB4687"/>
    <w:rsid w:val="00CB47C1"/>
    <w:rsid w:val="00CB4917"/>
    <w:rsid w:val="00CB4A67"/>
    <w:rsid w:val="00CB4D6E"/>
    <w:rsid w:val="00CB56BD"/>
    <w:rsid w:val="00CB56DD"/>
    <w:rsid w:val="00CB57FF"/>
    <w:rsid w:val="00CB581B"/>
    <w:rsid w:val="00CB58D8"/>
    <w:rsid w:val="00CB59BC"/>
    <w:rsid w:val="00CB5D24"/>
    <w:rsid w:val="00CB5FA0"/>
    <w:rsid w:val="00CB5FAF"/>
    <w:rsid w:val="00CB622B"/>
    <w:rsid w:val="00CB65F0"/>
    <w:rsid w:val="00CB66DB"/>
    <w:rsid w:val="00CB6885"/>
    <w:rsid w:val="00CB6BCF"/>
    <w:rsid w:val="00CB6BF7"/>
    <w:rsid w:val="00CB78D5"/>
    <w:rsid w:val="00CB7B24"/>
    <w:rsid w:val="00CB7BD4"/>
    <w:rsid w:val="00CB7F80"/>
    <w:rsid w:val="00CC0F13"/>
    <w:rsid w:val="00CC10C5"/>
    <w:rsid w:val="00CC135A"/>
    <w:rsid w:val="00CC1774"/>
    <w:rsid w:val="00CC19CE"/>
    <w:rsid w:val="00CC1B66"/>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4FD1"/>
    <w:rsid w:val="00CD501C"/>
    <w:rsid w:val="00CD5136"/>
    <w:rsid w:val="00CD5199"/>
    <w:rsid w:val="00CD5309"/>
    <w:rsid w:val="00CD57B1"/>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CAF"/>
    <w:rsid w:val="00CE302B"/>
    <w:rsid w:val="00CE3196"/>
    <w:rsid w:val="00CE31C5"/>
    <w:rsid w:val="00CE34C5"/>
    <w:rsid w:val="00CE35F4"/>
    <w:rsid w:val="00CE38F4"/>
    <w:rsid w:val="00CE3CDA"/>
    <w:rsid w:val="00CE3E5F"/>
    <w:rsid w:val="00CE3F67"/>
    <w:rsid w:val="00CE4193"/>
    <w:rsid w:val="00CE41C7"/>
    <w:rsid w:val="00CE4392"/>
    <w:rsid w:val="00CE43BF"/>
    <w:rsid w:val="00CE4749"/>
    <w:rsid w:val="00CE47C9"/>
    <w:rsid w:val="00CE4939"/>
    <w:rsid w:val="00CE53C3"/>
    <w:rsid w:val="00CE557B"/>
    <w:rsid w:val="00CE5803"/>
    <w:rsid w:val="00CE5953"/>
    <w:rsid w:val="00CE5A25"/>
    <w:rsid w:val="00CE5D86"/>
    <w:rsid w:val="00CE6188"/>
    <w:rsid w:val="00CE61DA"/>
    <w:rsid w:val="00CE62A4"/>
    <w:rsid w:val="00CE6871"/>
    <w:rsid w:val="00CE693F"/>
    <w:rsid w:val="00CE696A"/>
    <w:rsid w:val="00CE6B2D"/>
    <w:rsid w:val="00CE6BCE"/>
    <w:rsid w:val="00CE6D43"/>
    <w:rsid w:val="00CE6D99"/>
    <w:rsid w:val="00CE6DDF"/>
    <w:rsid w:val="00CE705D"/>
    <w:rsid w:val="00CE72B1"/>
    <w:rsid w:val="00CE7663"/>
    <w:rsid w:val="00CE7A8C"/>
    <w:rsid w:val="00CF01A5"/>
    <w:rsid w:val="00CF0414"/>
    <w:rsid w:val="00CF0564"/>
    <w:rsid w:val="00CF06D7"/>
    <w:rsid w:val="00CF098F"/>
    <w:rsid w:val="00CF09EE"/>
    <w:rsid w:val="00CF0B41"/>
    <w:rsid w:val="00CF0C1B"/>
    <w:rsid w:val="00CF0D1E"/>
    <w:rsid w:val="00CF1007"/>
    <w:rsid w:val="00CF1094"/>
    <w:rsid w:val="00CF11D3"/>
    <w:rsid w:val="00CF1275"/>
    <w:rsid w:val="00CF12AC"/>
    <w:rsid w:val="00CF131F"/>
    <w:rsid w:val="00CF1899"/>
    <w:rsid w:val="00CF1D1F"/>
    <w:rsid w:val="00CF250C"/>
    <w:rsid w:val="00CF289E"/>
    <w:rsid w:val="00CF29A7"/>
    <w:rsid w:val="00CF2BDA"/>
    <w:rsid w:val="00CF2BE2"/>
    <w:rsid w:val="00CF2C4D"/>
    <w:rsid w:val="00CF2D53"/>
    <w:rsid w:val="00CF2DE8"/>
    <w:rsid w:val="00CF2F39"/>
    <w:rsid w:val="00CF333F"/>
    <w:rsid w:val="00CF3415"/>
    <w:rsid w:val="00CF3662"/>
    <w:rsid w:val="00CF3934"/>
    <w:rsid w:val="00CF3BEB"/>
    <w:rsid w:val="00CF3DCE"/>
    <w:rsid w:val="00CF4E37"/>
    <w:rsid w:val="00CF4EB4"/>
    <w:rsid w:val="00CF4F68"/>
    <w:rsid w:val="00CF5117"/>
    <w:rsid w:val="00CF51F7"/>
    <w:rsid w:val="00CF5316"/>
    <w:rsid w:val="00CF53C1"/>
    <w:rsid w:val="00CF5572"/>
    <w:rsid w:val="00CF5611"/>
    <w:rsid w:val="00CF5679"/>
    <w:rsid w:val="00CF5EE8"/>
    <w:rsid w:val="00CF62F9"/>
    <w:rsid w:val="00CF677F"/>
    <w:rsid w:val="00CF6CB0"/>
    <w:rsid w:val="00CF6DDD"/>
    <w:rsid w:val="00CF7432"/>
    <w:rsid w:val="00CF7581"/>
    <w:rsid w:val="00CF766C"/>
    <w:rsid w:val="00CF7674"/>
    <w:rsid w:val="00CF7818"/>
    <w:rsid w:val="00D000C4"/>
    <w:rsid w:val="00D00839"/>
    <w:rsid w:val="00D00F20"/>
    <w:rsid w:val="00D013F0"/>
    <w:rsid w:val="00D01435"/>
    <w:rsid w:val="00D015DE"/>
    <w:rsid w:val="00D01940"/>
    <w:rsid w:val="00D027A2"/>
    <w:rsid w:val="00D02E1D"/>
    <w:rsid w:val="00D0344B"/>
    <w:rsid w:val="00D03587"/>
    <w:rsid w:val="00D03902"/>
    <w:rsid w:val="00D0394D"/>
    <w:rsid w:val="00D03A7F"/>
    <w:rsid w:val="00D0426D"/>
    <w:rsid w:val="00D042C4"/>
    <w:rsid w:val="00D04418"/>
    <w:rsid w:val="00D04437"/>
    <w:rsid w:val="00D044A7"/>
    <w:rsid w:val="00D044E9"/>
    <w:rsid w:val="00D04CF4"/>
    <w:rsid w:val="00D05046"/>
    <w:rsid w:val="00D059BF"/>
    <w:rsid w:val="00D05E3D"/>
    <w:rsid w:val="00D06006"/>
    <w:rsid w:val="00D06139"/>
    <w:rsid w:val="00D06237"/>
    <w:rsid w:val="00D063D6"/>
    <w:rsid w:val="00D064E8"/>
    <w:rsid w:val="00D06717"/>
    <w:rsid w:val="00D06A2E"/>
    <w:rsid w:val="00D06B74"/>
    <w:rsid w:val="00D07242"/>
    <w:rsid w:val="00D07949"/>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4C6"/>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BF9"/>
    <w:rsid w:val="00D24E3A"/>
    <w:rsid w:val="00D24FA1"/>
    <w:rsid w:val="00D25091"/>
    <w:rsid w:val="00D252BB"/>
    <w:rsid w:val="00D25A45"/>
    <w:rsid w:val="00D25B78"/>
    <w:rsid w:val="00D25C41"/>
    <w:rsid w:val="00D25CBB"/>
    <w:rsid w:val="00D25E41"/>
    <w:rsid w:val="00D25E83"/>
    <w:rsid w:val="00D26305"/>
    <w:rsid w:val="00D264BF"/>
    <w:rsid w:val="00D26983"/>
    <w:rsid w:val="00D26B61"/>
    <w:rsid w:val="00D272F7"/>
    <w:rsid w:val="00D2759F"/>
    <w:rsid w:val="00D275E3"/>
    <w:rsid w:val="00D27943"/>
    <w:rsid w:val="00D27B93"/>
    <w:rsid w:val="00D27C2B"/>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515"/>
    <w:rsid w:val="00D356AF"/>
    <w:rsid w:val="00D35DDB"/>
    <w:rsid w:val="00D35E1D"/>
    <w:rsid w:val="00D36100"/>
    <w:rsid w:val="00D36697"/>
    <w:rsid w:val="00D3697B"/>
    <w:rsid w:val="00D36998"/>
    <w:rsid w:val="00D370FF"/>
    <w:rsid w:val="00D371E0"/>
    <w:rsid w:val="00D3749A"/>
    <w:rsid w:val="00D37532"/>
    <w:rsid w:val="00D3791B"/>
    <w:rsid w:val="00D37AE9"/>
    <w:rsid w:val="00D37B5D"/>
    <w:rsid w:val="00D37EF1"/>
    <w:rsid w:val="00D40280"/>
    <w:rsid w:val="00D40A38"/>
    <w:rsid w:val="00D40B51"/>
    <w:rsid w:val="00D40E40"/>
    <w:rsid w:val="00D40F5D"/>
    <w:rsid w:val="00D410CC"/>
    <w:rsid w:val="00D41153"/>
    <w:rsid w:val="00D4125D"/>
    <w:rsid w:val="00D417D5"/>
    <w:rsid w:val="00D41948"/>
    <w:rsid w:val="00D41CFF"/>
    <w:rsid w:val="00D41D32"/>
    <w:rsid w:val="00D41E22"/>
    <w:rsid w:val="00D41EA3"/>
    <w:rsid w:val="00D42034"/>
    <w:rsid w:val="00D42099"/>
    <w:rsid w:val="00D420E2"/>
    <w:rsid w:val="00D42104"/>
    <w:rsid w:val="00D42F17"/>
    <w:rsid w:val="00D435D6"/>
    <w:rsid w:val="00D43A9C"/>
    <w:rsid w:val="00D43C47"/>
    <w:rsid w:val="00D44108"/>
    <w:rsid w:val="00D44136"/>
    <w:rsid w:val="00D441EB"/>
    <w:rsid w:val="00D443C1"/>
    <w:rsid w:val="00D4473D"/>
    <w:rsid w:val="00D44A3B"/>
    <w:rsid w:val="00D44D38"/>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3FD"/>
    <w:rsid w:val="00D47821"/>
    <w:rsid w:val="00D47C16"/>
    <w:rsid w:val="00D47E3F"/>
    <w:rsid w:val="00D47FC4"/>
    <w:rsid w:val="00D503A0"/>
    <w:rsid w:val="00D5052F"/>
    <w:rsid w:val="00D5061E"/>
    <w:rsid w:val="00D50C12"/>
    <w:rsid w:val="00D510B9"/>
    <w:rsid w:val="00D51123"/>
    <w:rsid w:val="00D51361"/>
    <w:rsid w:val="00D513D7"/>
    <w:rsid w:val="00D51D96"/>
    <w:rsid w:val="00D52582"/>
    <w:rsid w:val="00D525B8"/>
    <w:rsid w:val="00D52805"/>
    <w:rsid w:val="00D5287B"/>
    <w:rsid w:val="00D52AE3"/>
    <w:rsid w:val="00D52D9B"/>
    <w:rsid w:val="00D5326A"/>
    <w:rsid w:val="00D53559"/>
    <w:rsid w:val="00D53941"/>
    <w:rsid w:val="00D53A7C"/>
    <w:rsid w:val="00D5409F"/>
    <w:rsid w:val="00D541C8"/>
    <w:rsid w:val="00D543E0"/>
    <w:rsid w:val="00D5452E"/>
    <w:rsid w:val="00D54536"/>
    <w:rsid w:val="00D547E8"/>
    <w:rsid w:val="00D549BD"/>
    <w:rsid w:val="00D549DD"/>
    <w:rsid w:val="00D54B89"/>
    <w:rsid w:val="00D54D00"/>
    <w:rsid w:val="00D54E53"/>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4F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4C25"/>
    <w:rsid w:val="00D65046"/>
    <w:rsid w:val="00D6527F"/>
    <w:rsid w:val="00D65358"/>
    <w:rsid w:val="00D65829"/>
    <w:rsid w:val="00D65C1E"/>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32"/>
    <w:rsid w:val="00D74FC5"/>
    <w:rsid w:val="00D750D5"/>
    <w:rsid w:val="00D754CE"/>
    <w:rsid w:val="00D75502"/>
    <w:rsid w:val="00D75564"/>
    <w:rsid w:val="00D75806"/>
    <w:rsid w:val="00D75AE5"/>
    <w:rsid w:val="00D75C0A"/>
    <w:rsid w:val="00D75E61"/>
    <w:rsid w:val="00D7616F"/>
    <w:rsid w:val="00D769A4"/>
    <w:rsid w:val="00D76E7A"/>
    <w:rsid w:val="00D7706F"/>
    <w:rsid w:val="00D77AE4"/>
    <w:rsid w:val="00D77CD1"/>
    <w:rsid w:val="00D800BA"/>
    <w:rsid w:val="00D80964"/>
    <w:rsid w:val="00D80CCF"/>
    <w:rsid w:val="00D81360"/>
    <w:rsid w:val="00D813DD"/>
    <w:rsid w:val="00D81697"/>
    <w:rsid w:val="00D8183A"/>
    <w:rsid w:val="00D82150"/>
    <w:rsid w:val="00D82326"/>
    <w:rsid w:val="00D8233B"/>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4D6B"/>
    <w:rsid w:val="00D851F5"/>
    <w:rsid w:val="00D8571F"/>
    <w:rsid w:val="00D8629F"/>
    <w:rsid w:val="00D86593"/>
    <w:rsid w:val="00D86837"/>
    <w:rsid w:val="00D86BB2"/>
    <w:rsid w:val="00D86CBF"/>
    <w:rsid w:val="00D86F23"/>
    <w:rsid w:val="00D874DF"/>
    <w:rsid w:val="00D878A9"/>
    <w:rsid w:val="00D87BE8"/>
    <w:rsid w:val="00D87C27"/>
    <w:rsid w:val="00D87C44"/>
    <w:rsid w:val="00D90478"/>
    <w:rsid w:val="00D90769"/>
    <w:rsid w:val="00D90CE3"/>
    <w:rsid w:val="00D90D11"/>
    <w:rsid w:val="00D90F07"/>
    <w:rsid w:val="00D912B1"/>
    <w:rsid w:val="00D91599"/>
    <w:rsid w:val="00D91CB8"/>
    <w:rsid w:val="00D91EB0"/>
    <w:rsid w:val="00D91F10"/>
    <w:rsid w:val="00D925D4"/>
    <w:rsid w:val="00D9262A"/>
    <w:rsid w:val="00D92744"/>
    <w:rsid w:val="00D9288D"/>
    <w:rsid w:val="00D92D6A"/>
    <w:rsid w:val="00D93161"/>
    <w:rsid w:val="00D936D1"/>
    <w:rsid w:val="00D93A84"/>
    <w:rsid w:val="00D93E34"/>
    <w:rsid w:val="00D9407E"/>
    <w:rsid w:val="00D940EB"/>
    <w:rsid w:val="00D9415C"/>
    <w:rsid w:val="00D9427E"/>
    <w:rsid w:val="00D9434A"/>
    <w:rsid w:val="00D94359"/>
    <w:rsid w:val="00D945F6"/>
    <w:rsid w:val="00D9500B"/>
    <w:rsid w:val="00D95290"/>
    <w:rsid w:val="00D954D3"/>
    <w:rsid w:val="00D95B66"/>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290"/>
    <w:rsid w:val="00DA35F7"/>
    <w:rsid w:val="00DA3775"/>
    <w:rsid w:val="00DA37D1"/>
    <w:rsid w:val="00DA39F9"/>
    <w:rsid w:val="00DA3A11"/>
    <w:rsid w:val="00DA3BFF"/>
    <w:rsid w:val="00DA3ED3"/>
    <w:rsid w:val="00DA3F43"/>
    <w:rsid w:val="00DA41C0"/>
    <w:rsid w:val="00DA45CA"/>
    <w:rsid w:val="00DA4877"/>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64A"/>
    <w:rsid w:val="00DA701A"/>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4822"/>
    <w:rsid w:val="00DB4885"/>
    <w:rsid w:val="00DB48D4"/>
    <w:rsid w:val="00DB4FF2"/>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F0F"/>
    <w:rsid w:val="00DC1C0E"/>
    <w:rsid w:val="00DC1D2D"/>
    <w:rsid w:val="00DC1EA1"/>
    <w:rsid w:val="00DC1F30"/>
    <w:rsid w:val="00DC1FBD"/>
    <w:rsid w:val="00DC2095"/>
    <w:rsid w:val="00DC215C"/>
    <w:rsid w:val="00DC228B"/>
    <w:rsid w:val="00DC22A9"/>
    <w:rsid w:val="00DC24D9"/>
    <w:rsid w:val="00DC2521"/>
    <w:rsid w:val="00DC27E0"/>
    <w:rsid w:val="00DC295A"/>
    <w:rsid w:val="00DC2B1C"/>
    <w:rsid w:val="00DC2B63"/>
    <w:rsid w:val="00DC3225"/>
    <w:rsid w:val="00DC356F"/>
    <w:rsid w:val="00DC3583"/>
    <w:rsid w:val="00DC3655"/>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6CCF"/>
    <w:rsid w:val="00DC75BC"/>
    <w:rsid w:val="00DC77A1"/>
    <w:rsid w:val="00DC77EC"/>
    <w:rsid w:val="00DC787B"/>
    <w:rsid w:val="00DC78C9"/>
    <w:rsid w:val="00DC7902"/>
    <w:rsid w:val="00DC7D66"/>
    <w:rsid w:val="00DD0020"/>
    <w:rsid w:val="00DD00B1"/>
    <w:rsid w:val="00DD01D6"/>
    <w:rsid w:val="00DD03C7"/>
    <w:rsid w:val="00DD081F"/>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006"/>
    <w:rsid w:val="00DD63DF"/>
    <w:rsid w:val="00DD6CB5"/>
    <w:rsid w:val="00DD6EA0"/>
    <w:rsid w:val="00DD71C3"/>
    <w:rsid w:val="00DD7930"/>
    <w:rsid w:val="00DD7D69"/>
    <w:rsid w:val="00DE00F3"/>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34D"/>
    <w:rsid w:val="00DF0588"/>
    <w:rsid w:val="00DF09AE"/>
    <w:rsid w:val="00DF0AC7"/>
    <w:rsid w:val="00DF0B59"/>
    <w:rsid w:val="00DF0EE7"/>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313"/>
    <w:rsid w:val="00DF455B"/>
    <w:rsid w:val="00DF463A"/>
    <w:rsid w:val="00DF4831"/>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CA"/>
    <w:rsid w:val="00E02CE1"/>
    <w:rsid w:val="00E03331"/>
    <w:rsid w:val="00E036F2"/>
    <w:rsid w:val="00E0374C"/>
    <w:rsid w:val="00E03845"/>
    <w:rsid w:val="00E03864"/>
    <w:rsid w:val="00E03881"/>
    <w:rsid w:val="00E0423E"/>
    <w:rsid w:val="00E046C6"/>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47E"/>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C5B"/>
    <w:rsid w:val="00E41360"/>
    <w:rsid w:val="00E422D7"/>
    <w:rsid w:val="00E423FD"/>
    <w:rsid w:val="00E430EC"/>
    <w:rsid w:val="00E43341"/>
    <w:rsid w:val="00E43A2B"/>
    <w:rsid w:val="00E43ACD"/>
    <w:rsid w:val="00E43C63"/>
    <w:rsid w:val="00E43FB5"/>
    <w:rsid w:val="00E44425"/>
    <w:rsid w:val="00E444B9"/>
    <w:rsid w:val="00E4503F"/>
    <w:rsid w:val="00E451BB"/>
    <w:rsid w:val="00E4557B"/>
    <w:rsid w:val="00E4597A"/>
    <w:rsid w:val="00E46202"/>
    <w:rsid w:val="00E46A44"/>
    <w:rsid w:val="00E4731A"/>
    <w:rsid w:val="00E47398"/>
    <w:rsid w:val="00E47422"/>
    <w:rsid w:val="00E47A97"/>
    <w:rsid w:val="00E47E43"/>
    <w:rsid w:val="00E50346"/>
    <w:rsid w:val="00E50413"/>
    <w:rsid w:val="00E50462"/>
    <w:rsid w:val="00E50527"/>
    <w:rsid w:val="00E5083C"/>
    <w:rsid w:val="00E50A5C"/>
    <w:rsid w:val="00E50C42"/>
    <w:rsid w:val="00E50D0E"/>
    <w:rsid w:val="00E51043"/>
    <w:rsid w:val="00E51089"/>
    <w:rsid w:val="00E510B0"/>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230"/>
    <w:rsid w:val="00E54415"/>
    <w:rsid w:val="00E54485"/>
    <w:rsid w:val="00E54718"/>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04B"/>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18"/>
    <w:rsid w:val="00E6234F"/>
    <w:rsid w:val="00E6267E"/>
    <w:rsid w:val="00E626CC"/>
    <w:rsid w:val="00E62798"/>
    <w:rsid w:val="00E62CE7"/>
    <w:rsid w:val="00E62D6E"/>
    <w:rsid w:val="00E62DE0"/>
    <w:rsid w:val="00E62EEC"/>
    <w:rsid w:val="00E63046"/>
    <w:rsid w:val="00E632C1"/>
    <w:rsid w:val="00E636F7"/>
    <w:rsid w:val="00E63D9F"/>
    <w:rsid w:val="00E6417D"/>
    <w:rsid w:val="00E645B5"/>
    <w:rsid w:val="00E64797"/>
    <w:rsid w:val="00E647FA"/>
    <w:rsid w:val="00E6489A"/>
    <w:rsid w:val="00E64BCF"/>
    <w:rsid w:val="00E64ED1"/>
    <w:rsid w:val="00E654EE"/>
    <w:rsid w:val="00E65801"/>
    <w:rsid w:val="00E659BE"/>
    <w:rsid w:val="00E65A9F"/>
    <w:rsid w:val="00E65B02"/>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55C"/>
    <w:rsid w:val="00E759D2"/>
    <w:rsid w:val="00E75D28"/>
    <w:rsid w:val="00E75EC7"/>
    <w:rsid w:val="00E75F6B"/>
    <w:rsid w:val="00E761B7"/>
    <w:rsid w:val="00E766ED"/>
    <w:rsid w:val="00E76793"/>
    <w:rsid w:val="00E7686B"/>
    <w:rsid w:val="00E76BF8"/>
    <w:rsid w:val="00E76D8B"/>
    <w:rsid w:val="00E76E6E"/>
    <w:rsid w:val="00E771E8"/>
    <w:rsid w:val="00E772C5"/>
    <w:rsid w:val="00E774DF"/>
    <w:rsid w:val="00E77540"/>
    <w:rsid w:val="00E77B24"/>
    <w:rsid w:val="00E77C79"/>
    <w:rsid w:val="00E77FD2"/>
    <w:rsid w:val="00E80157"/>
    <w:rsid w:val="00E802BD"/>
    <w:rsid w:val="00E8069F"/>
    <w:rsid w:val="00E806F8"/>
    <w:rsid w:val="00E80708"/>
    <w:rsid w:val="00E80933"/>
    <w:rsid w:val="00E80A5F"/>
    <w:rsid w:val="00E80BE7"/>
    <w:rsid w:val="00E80CE9"/>
    <w:rsid w:val="00E81000"/>
    <w:rsid w:val="00E81EA8"/>
    <w:rsid w:val="00E81F59"/>
    <w:rsid w:val="00E825AA"/>
    <w:rsid w:val="00E82661"/>
    <w:rsid w:val="00E827A1"/>
    <w:rsid w:val="00E82B57"/>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41C"/>
    <w:rsid w:val="00E90523"/>
    <w:rsid w:val="00E9052F"/>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8DE"/>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5EB"/>
    <w:rsid w:val="00EA48AD"/>
    <w:rsid w:val="00EA4A0B"/>
    <w:rsid w:val="00EA4B15"/>
    <w:rsid w:val="00EA4ED8"/>
    <w:rsid w:val="00EA505C"/>
    <w:rsid w:val="00EA51E4"/>
    <w:rsid w:val="00EA538A"/>
    <w:rsid w:val="00EA53CA"/>
    <w:rsid w:val="00EA548D"/>
    <w:rsid w:val="00EA590E"/>
    <w:rsid w:val="00EA59EC"/>
    <w:rsid w:val="00EA5A1E"/>
    <w:rsid w:val="00EA5A4D"/>
    <w:rsid w:val="00EA5C06"/>
    <w:rsid w:val="00EA5EDE"/>
    <w:rsid w:val="00EA65BD"/>
    <w:rsid w:val="00EA684C"/>
    <w:rsid w:val="00EA6AAC"/>
    <w:rsid w:val="00EA6D5B"/>
    <w:rsid w:val="00EA6EEE"/>
    <w:rsid w:val="00EA7551"/>
    <w:rsid w:val="00EA75FC"/>
    <w:rsid w:val="00EB0892"/>
    <w:rsid w:val="00EB0E08"/>
    <w:rsid w:val="00EB1035"/>
    <w:rsid w:val="00EB1519"/>
    <w:rsid w:val="00EB1A3E"/>
    <w:rsid w:val="00EB1A48"/>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1AB"/>
    <w:rsid w:val="00EC0DAF"/>
    <w:rsid w:val="00EC115A"/>
    <w:rsid w:val="00EC157F"/>
    <w:rsid w:val="00EC2152"/>
    <w:rsid w:val="00EC23A3"/>
    <w:rsid w:val="00EC2868"/>
    <w:rsid w:val="00EC29C7"/>
    <w:rsid w:val="00EC2D68"/>
    <w:rsid w:val="00EC3681"/>
    <w:rsid w:val="00EC371A"/>
    <w:rsid w:val="00EC3814"/>
    <w:rsid w:val="00EC3F19"/>
    <w:rsid w:val="00EC3FE9"/>
    <w:rsid w:val="00EC4050"/>
    <w:rsid w:val="00EC405C"/>
    <w:rsid w:val="00EC45AE"/>
    <w:rsid w:val="00EC46B6"/>
    <w:rsid w:val="00EC47AF"/>
    <w:rsid w:val="00EC4CF7"/>
    <w:rsid w:val="00EC5369"/>
    <w:rsid w:val="00EC546D"/>
    <w:rsid w:val="00EC5685"/>
    <w:rsid w:val="00EC5899"/>
    <w:rsid w:val="00EC674C"/>
    <w:rsid w:val="00EC6855"/>
    <w:rsid w:val="00EC6987"/>
    <w:rsid w:val="00EC6AB9"/>
    <w:rsid w:val="00EC6F76"/>
    <w:rsid w:val="00EC7031"/>
    <w:rsid w:val="00EC735A"/>
    <w:rsid w:val="00EC75C7"/>
    <w:rsid w:val="00EC77AF"/>
    <w:rsid w:val="00EC7891"/>
    <w:rsid w:val="00EC7956"/>
    <w:rsid w:val="00EC79BE"/>
    <w:rsid w:val="00ED01CF"/>
    <w:rsid w:val="00ED02A2"/>
    <w:rsid w:val="00ED02B0"/>
    <w:rsid w:val="00ED0300"/>
    <w:rsid w:val="00ED0422"/>
    <w:rsid w:val="00ED04C1"/>
    <w:rsid w:val="00ED0CFE"/>
    <w:rsid w:val="00ED0D2B"/>
    <w:rsid w:val="00ED103E"/>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27D"/>
    <w:rsid w:val="00ED5344"/>
    <w:rsid w:val="00ED5576"/>
    <w:rsid w:val="00ED5617"/>
    <w:rsid w:val="00ED5A84"/>
    <w:rsid w:val="00ED60CC"/>
    <w:rsid w:val="00ED6367"/>
    <w:rsid w:val="00ED66B1"/>
    <w:rsid w:val="00ED66D5"/>
    <w:rsid w:val="00ED67B5"/>
    <w:rsid w:val="00ED6936"/>
    <w:rsid w:val="00ED6DDF"/>
    <w:rsid w:val="00ED6E15"/>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55"/>
    <w:rsid w:val="00EE256A"/>
    <w:rsid w:val="00EE268A"/>
    <w:rsid w:val="00EE292A"/>
    <w:rsid w:val="00EE2A9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F72"/>
    <w:rsid w:val="00EE5260"/>
    <w:rsid w:val="00EE5545"/>
    <w:rsid w:val="00EE55D7"/>
    <w:rsid w:val="00EE56D7"/>
    <w:rsid w:val="00EE5BC3"/>
    <w:rsid w:val="00EE63A5"/>
    <w:rsid w:val="00EE64AC"/>
    <w:rsid w:val="00EE656B"/>
    <w:rsid w:val="00EE67AC"/>
    <w:rsid w:val="00EE696F"/>
    <w:rsid w:val="00EE734B"/>
    <w:rsid w:val="00EE75F1"/>
    <w:rsid w:val="00EE75F3"/>
    <w:rsid w:val="00EE7632"/>
    <w:rsid w:val="00EE76A9"/>
    <w:rsid w:val="00EE7758"/>
    <w:rsid w:val="00EE77A6"/>
    <w:rsid w:val="00EE7AE9"/>
    <w:rsid w:val="00EE7C01"/>
    <w:rsid w:val="00EE7C2E"/>
    <w:rsid w:val="00EE7CCF"/>
    <w:rsid w:val="00EE7FA7"/>
    <w:rsid w:val="00EE7FC0"/>
    <w:rsid w:val="00EF01FB"/>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AB4"/>
    <w:rsid w:val="00EF3053"/>
    <w:rsid w:val="00EF33C5"/>
    <w:rsid w:val="00EF353B"/>
    <w:rsid w:val="00EF35BF"/>
    <w:rsid w:val="00EF38F7"/>
    <w:rsid w:val="00EF46A9"/>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F000D1"/>
    <w:rsid w:val="00F003E2"/>
    <w:rsid w:val="00F00693"/>
    <w:rsid w:val="00F00E90"/>
    <w:rsid w:val="00F01058"/>
    <w:rsid w:val="00F01E5F"/>
    <w:rsid w:val="00F0211D"/>
    <w:rsid w:val="00F02124"/>
    <w:rsid w:val="00F02540"/>
    <w:rsid w:val="00F025DE"/>
    <w:rsid w:val="00F02973"/>
    <w:rsid w:val="00F0298C"/>
    <w:rsid w:val="00F02B95"/>
    <w:rsid w:val="00F02B9B"/>
    <w:rsid w:val="00F0320D"/>
    <w:rsid w:val="00F03949"/>
    <w:rsid w:val="00F03E89"/>
    <w:rsid w:val="00F0424B"/>
    <w:rsid w:val="00F04674"/>
    <w:rsid w:val="00F04726"/>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70A"/>
    <w:rsid w:val="00F1071E"/>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106"/>
    <w:rsid w:val="00F13432"/>
    <w:rsid w:val="00F13525"/>
    <w:rsid w:val="00F1380A"/>
    <w:rsid w:val="00F13D2B"/>
    <w:rsid w:val="00F13DDD"/>
    <w:rsid w:val="00F140D7"/>
    <w:rsid w:val="00F1442A"/>
    <w:rsid w:val="00F14A18"/>
    <w:rsid w:val="00F14B0F"/>
    <w:rsid w:val="00F150C2"/>
    <w:rsid w:val="00F15776"/>
    <w:rsid w:val="00F15AF6"/>
    <w:rsid w:val="00F15B4C"/>
    <w:rsid w:val="00F15E40"/>
    <w:rsid w:val="00F16000"/>
    <w:rsid w:val="00F16204"/>
    <w:rsid w:val="00F16329"/>
    <w:rsid w:val="00F16464"/>
    <w:rsid w:val="00F1661A"/>
    <w:rsid w:val="00F16F2F"/>
    <w:rsid w:val="00F173F3"/>
    <w:rsid w:val="00F17735"/>
    <w:rsid w:val="00F204D0"/>
    <w:rsid w:val="00F20527"/>
    <w:rsid w:val="00F20A72"/>
    <w:rsid w:val="00F20B22"/>
    <w:rsid w:val="00F20E3A"/>
    <w:rsid w:val="00F21514"/>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511"/>
    <w:rsid w:val="00F257F2"/>
    <w:rsid w:val="00F25AAA"/>
    <w:rsid w:val="00F25C03"/>
    <w:rsid w:val="00F25F13"/>
    <w:rsid w:val="00F261D5"/>
    <w:rsid w:val="00F26423"/>
    <w:rsid w:val="00F2691E"/>
    <w:rsid w:val="00F26D95"/>
    <w:rsid w:val="00F2727B"/>
    <w:rsid w:val="00F272B5"/>
    <w:rsid w:val="00F27384"/>
    <w:rsid w:val="00F27A68"/>
    <w:rsid w:val="00F27AFA"/>
    <w:rsid w:val="00F27D4F"/>
    <w:rsid w:val="00F27E69"/>
    <w:rsid w:val="00F301F5"/>
    <w:rsid w:val="00F3020A"/>
    <w:rsid w:val="00F306C2"/>
    <w:rsid w:val="00F306F7"/>
    <w:rsid w:val="00F3087D"/>
    <w:rsid w:val="00F309D7"/>
    <w:rsid w:val="00F312A4"/>
    <w:rsid w:val="00F3177A"/>
    <w:rsid w:val="00F317F7"/>
    <w:rsid w:val="00F3186F"/>
    <w:rsid w:val="00F31C7E"/>
    <w:rsid w:val="00F31C87"/>
    <w:rsid w:val="00F32037"/>
    <w:rsid w:val="00F3208D"/>
    <w:rsid w:val="00F3237E"/>
    <w:rsid w:val="00F32569"/>
    <w:rsid w:val="00F32AAC"/>
    <w:rsid w:val="00F32BF4"/>
    <w:rsid w:val="00F32D25"/>
    <w:rsid w:val="00F32E30"/>
    <w:rsid w:val="00F32E47"/>
    <w:rsid w:val="00F32E9F"/>
    <w:rsid w:val="00F3329B"/>
    <w:rsid w:val="00F3351C"/>
    <w:rsid w:val="00F339A6"/>
    <w:rsid w:val="00F339D3"/>
    <w:rsid w:val="00F33D9A"/>
    <w:rsid w:val="00F33E79"/>
    <w:rsid w:val="00F34055"/>
    <w:rsid w:val="00F34294"/>
    <w:rsid w:val="00F34469"/>
    <w:rsid w:val="00F344D5"/>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8D4"/>
    <w:rsid w:val="00F40AB1"/>
    <w:rsid w:val="00F40AF0"/>
    <w:rsid w:val="00F40BBC"/>
    <w:rsid w:val="00F40E25"/>
    <w:rsid w:val="00F41182"/>
    <w:rsid w:val="00F411A8"/>
    <w:rsid w:val="00F41223"/>
    <w:rsid w:val="00F4133E"/>
    <w:rsid w:val="00F41371"/>
    <w:rsid w:val="00F41630"/>
    <w:rsid w:val="00F41F97"/>
    <w:rsid w:val="00F42318"/>
    <w:rsid w:val="00F427D6"/>
    <w:rsid w:val="00F42ABC"/>
    <w:rsid w:val="00F435DF"/>
    <w:rsid w:val="00F43A1C"/>
    <w:rsid w:val="00F43EB8"/>
    <w:rsid w:val="00F442F4"/>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88"/>
    <w:rsid w:val="00F476F5"/>
    <w:rsid w:val="00F47AB7"/>
    <w:rsid w:val="00F47B90"/>
    <w:rsid w:val="00F47D1C"/>
    <w:rsid w:val="00F47D8A"/>
    <w:rsid w:val="00F5012D"/>
    <w:rsid w:val="00F502DF"/>
    <w:rsid w:val="00F509F5"/>
    <w:rsid w:val="00F50AC0"/>
    <w:rsid w:val="00F50B61"/>
    <w:rsid w:val="00F5149D"/>
    <w:rsid w:val="00F515EB"/>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9D"/>
    <w:rsid w:val="00F55ECD"/>
    <w:rsid w:val="00F5610C"/>
    <w:rsid w:val="00F56643"/>
    <w:rsid w:val="00F56B9D"/>
    <w:rsid w:val="00F56DAA"/>
    <w:rsid w:val="00F570E1"/>
    <w:rsid w:val="00F57323"/>
    <w:rsid w:val="00F5737D"/>
    <w:rsid w:val="00F57866"/>
    <w:rsid w:val="00F57F18"/>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6AF"/>
    <w:rsid w:val="00F637F2"/>
    <w:rsid w:val="00F63B89"/>
    <w:rsid w:val="00F63DE5"/>
    <w:rsid w:val="00F63E74"/>
    <w:rsid w:val="00F63F6C"/>
    <w:rsid w:val="00F6438D"/>
    <w:rsid w:val="00F646E9"/>
    <w:rsid w:val="00F649C6"/>
    <w:rsid w:val="00F649CD"/>
    <w:rsid w:val="00F64AA3"/>
    <w:rsid w:val="00F64D06"/>
    <w:rsid w:val="00F64DA1"/>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0B04"/>
    <w:rsid w:val="00F71233"/>
    <w:rsid w:val="00F713CC"/>
    <w:rsid w:val="00F7145A"/>
    <w:rsid w:val="00F715E1"/>
    <w:rsid w:val="00F7229D"/>
    <w:rsid w:val="00F727A0"/>
    <w:rsid w:val="00F72A52"/>
    <w:rsid w:val="00F72A7A"/>
    <w:rsid w:val="00F72C06"/>
    <w:rsid w:val="00F72C16"/>
    <w:rsid w:val="00F72D59"/>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27D"/>
    <w:rsid w:val="00F76303"/>
    <w:rsid w:val="00F76553"/>
    <w:rsid w:val="00F76700"/>
    <w:rsid w:val="00F76A56"/>
    <w:rsid w:val="00F76D12"/>
    <w:rsid w:val="00F76E77"/>
    <w:rsid w:val="00F779AE"/>
    <w:rsid w:val="00F77CD6"/>
    <w:rsid w:val="00F77DBD"/>
    <w:rsid w:val="00F77EE4"/>
    <w:rsid w:val="00F77F58"/>
    <w:rsid w:val="00F77F68"/>
    <w:rsid w:val="00F80055"/>
    <w:rsid w:val="00F8036F"/>
    <w:rsid w:val="00F804F1"/>
    <w:rsid w:val="00F80794"/>
    <w:rsid w:val="00F808EF"/>
    <w:rsid w:val="00F80F03"/>
    <w:rsid w:val="00F818CE"/>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60CC"/>
    <w:rsid w:val="00F86569"/>
    <w:rsid w:val="00F86578"/>
    <w:rsid w:val="00F86586"/>
    <w:rsid w:val="00F86A73"/>
    <w:rsid w:val="00F86E9D"/>
    <w:rsid w:val="00F86FE2"/>
    <w:rsid w:val="00F876BE"/>
    <w:rsid w:val="00F87FDD"/>
    <w:rsid w:val="00F901D8"/>
    <w:rsid w:val="00F902F5"/>
    <w:rsid w:val="00F908B1"/>
    <w:rsid w:val="00F909F1"/>
    <w:rsid w:val="00F909F5"/>
    <w:rsid w:val="00F90B1F"/>
    <w:rsid w:val="00F90B91"/>
    <w:rsid w:val="00F90E61"/>
    <w:rsid w:val="00F9101A"/>
    <w:rsid w:val="00F91860"/>
    <w:rsid w:val="00F91A67"/>
    <w:rsid w:val="00F92234"/>
    <w:rsid w:val="00F9228A"/>
    <w:rsid w:val="00F9246A"/>
    <w:rsid w:val="00F925B5"/>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77C"/>
    <w:rsid w:val="00FA6C24"/>
    <w:rsid w:val="00FA6CCD"/>
    <w:rsid w:val="00FA6E7F"/>
    <w:rsid w:val="00FA6F80"/>
    <w:rsid w:val="00FA7114"/>
    <w:rsid w:val="00FA71DD"/>
    <w:rsid w:val="00FA71EC"/>
    <w:rsid w:val="00FA75CB"/>
    <w:rsid w:val="00FA77A6"/>
    <w:rsid w:val="00FA78E1"/>
    <w:rsid w:val="00FA7D46"/>
    <w:rsid w:val="00FA7DA9"/>
    <w:rsid w:val="00FB0279"/>
    <w:rsid w:val="00FB05C2"/>
    <w:rsid w:val="00FB08CF"/>
    <w:rsid w:val="00FB0B16"/>
    <w:rsid w:val="00FB139B"/>
    <w:rsid w:val="00FB156A"/>
    <w:rsid w:val="00FB17D2"/>
    <w:rsid w:val="00FB19AC"/>
    <w:rsid w:val="00FB22F3"/>
    <w:rsid w:val="00FB2379"/>
    <w:rsid w:val="00FB257B"/>
    <w:rsid w:val="00FB2876"/>
    <w:rsid w:val="00FB2985"/>
    <w:rsid w:val="00FB2B01"/>
    <w:rsid w:val="00FB2B94"/>
    <w:rsid w:val="00FB2C95"/>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E7A"/>
    <w:rsid w:val="00FB6FBC"/>
    <w:rsid w:val="00FB71F1"/>
    <w:rsid w:val="00FB73A9"/>
    <w:rsid w:val="00FB76F3"/>
    <w:rsid w:val="00FB776D"/>
    <w:rsid w:val="00FB7897"/>
    <w:rsid w:val="00FC02F0"/>
    <w:rsid w:val="00FC0492"/>
    <w:rsid w:val="00FC0888"/>
    <w:rsid w:val="00FC11CC"/>
    <w:rsid w:val="00FC16B0"/>
    <w:rsid w:val="00FC1855"/>
    <w:rsid w:val="00FC188A"/>
    <w:rsid w:val="00FC193D"/>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60D"/>
    <w:rsid w:val="00FC66AB"/>
    <w:rsid w:val="00FC68D7"/>
    <w:rsid w:val="00FC6EF2"/>
    <w:rsid w:val="00FC70E4"/>
    <w:rsid w:val="00FC767D"/>
    <w:rsid w:val="00FC795A"/>
    <w:rsid w:val="00FC7C5B"/>
    <w:rsid w:val="00FC7CE3"/>
    <w:rsid w:val="00FC7CE7"/>
    <w:rsid w:val="00FD052B"/>
    <w:rsid w:val="00FD0604"/>
    <w:rsid w:val="00FD0764"/>
    <w:rsid w:val="00FD0F18"/>
    <w:rsid w:val="00FD1332"/>
    <w:rsid w:val="00FD178F"/>
    <w:rsid w:val="00FD1DFD"/>
    <w:rsid w:val="00FD2100"/>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3C5"/>
    <w:rsid w:val="00FD6638"/>
    <w:rsid w:val="00FD67AC"/>
    <w:rsid w:val="00FD6E47"/>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C4E"/>
    <w:rsid w:val="00FE1DC0"/>
    <w:rsid w:val="00FE1F30"/>
    <w:rsid w:val="00FE2168"/>
    <w:rsid w:val="00FE333B"/>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1AC"/>
    <w:rsid w:val="00FF2341"/>
    <w:rsid w:val="00FF2442"/>
    <w:rsid w:val="00FF258F"/>
    <w:rsid w:val="00FF2621"/>
    <w:rsid w:val="00FF2985"/>
    <w:rsid w:val="00FF30A8"/>
    <w:rsid w:val="00FF3964"/>
    <w:rsid w:val="00FF3E91"/>
    <w:rsid w:val="00FF4120"/>
    <w:rsid w:val="00FF44E2"/>
    <w:rsid w:val="00FF4DF3"/>
    <w:rsid w:val="00FF50B8"/>
    <w:rsid w:val="00FF562B"/>
    <w:rsid w:val="00FF5A93"/>
    <w:rsid w:val="00FF5AA1"/>
    <w:rsid w:val="00FF5C50"/>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EA4E8"/>
  <w15:chartTrackingRefBased/>
  <w15:docId w15:val="{C7308155-1E61-4752-857E-2CE69D6B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Arial"/>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10C"/>
    <w:pPr>
      <w:spacing w:after="160" w:line="259" w:lineRule="auto"/>
    </w:pPr>
    <w:rPr>
      <w:sz w:val="22"/>
      <w:szCs w:val="22"/>
    </w:rPr>
  </w:style>
  <w:style w:type="paragraph" w:styleId="Heading1">
    <w:name w:val="heading 1"/>
    <w:aliases w:val="H1,h1,Heading 1 3GPP"/>
    <w:basedOn w:val="Normal"/>
    <w:next w:val="Normal"/>
    <w:link w:val="Heading1Char"/>
    <w:uiPriority w:val="9"/>
    <w:qFormat/>
    <w:rsid w:val="0030110C"/>
    <w:pPr>
      <w:keepNext/>
      <w:keepLines/>
      <w:numPr>
        <w:numId w:val="41"/>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aliases w:val="H2,h2,DO NOT USE_h2,h21,Heading 2 3GPP"/>
    <w:basedOn w:val="Normal"/>
    <w:next w:val="Normal"/>
    <w:link w:val="Heading2Char"/>
    <w:uiPriority w:val="9"/>
    <w:unhideWhenUsed/>
    <w:qFormat/>
    <w:rsid w:val="0030110C"/>
    <w:pPr>
      <w:keepNext/>
      <w:keepLines/>
      <w:numPr>
        <w:ilvl w:val="1"/>
        <w:numId w:val="41"/>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aliases w:val="Heading 3 3GPP"/>
    <w:basedOn w:val="Normal"/>
    <w:next w:val="Normal"/>
    <w:link w:val="Heading3Char"/>
    <w:uiPriority w:val="9"/>
    <w:unhideWhenUsed/>
    <w:qFormat/>
    <w:rsid w:val="0030110C"/>
    <w:pPr>
      <w:keepNext/>
      <w:keepLines/>
      <w:numPr>
        <w:ilvl w:val="2"/>
        <w:numId w:val="41"/>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30110C"/>
    <w:pPr>
      <w:keepNext/>
      <w:keepLines/>
      <w:numPr>
        <w:ilvl w:val="3"/>
        <w:numId w:val="41"/>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30110C"/>
    <w:pPr>
      <w:keepNext/>
      <w:keepLines/>
      <w:numPr>
        <w:ilvl w:val="4"/>
        <w:numId w:val="41"/>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30110C"/>
    <w:pPr>
      <w:keepNext/>
      <w:keepLines/>
      <w:numPr>
        <w:ilvl w:val="5"/>
        <w:numId w:val="41"/>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30110C"/>
    <w:pPr>
      <w:keepNext/>
      <w:keepLines/>
      <w:numPr>
        <w:ilvl w:val="6"/>
        <w:numId w:val="41"/>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30110C"/>
    <w:pPr>
      <w:keepNext/>
      <w:keepLines/>
      <w:numPr>
        <w:ilvl w:val="7"/>
        <w:numId w:val="41"/>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30110C"/>
    <w:pPr>
      <w:keepNext/>
      <w:keepLines/>
      <w:numPr>
        <w:ilvl w:val="8"/>
        <w:numId w:val="41"/>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noProof/>
      <w:sz w:val="22"/>
      <w:szCs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noProof/>
      <w:sz w:val="22"/>
      <w:szCs w:val="22"/>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spacing w:after="160" w:line="259" w:lineRule="auto"/>
      <w:textAlignment w:val="baseline"/>
    </w:pPr>
    <w:rPr>
      <w:rFonts w:ascii="Arial" w:hAnsi="Arial"/>
      <w:b/>
      <w:noProof/>
      <w:sz w:val="18"/>
      <w:szCs w:val="22"/>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after="160" w:line="180" w:lineRule="exact"/>
      <w:textAlignment w:val="baseline"/>
    </w:pPr>
    <w:rPr>
      <w:rFonts w:ascii="Courier New" w:hAnsi="Courier New"/>
      <w:noProof/>
      <w:sz w:val="22"/>
      <w:szCs w:val="22"/>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noProof/>
      <w:sz w:val="16"/>
      <w:szCs w:val="22"/>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noProof/>
      <w:sz w:val="40"/>
      <w:szCs w:val="22"/>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noProof/>
      <w:sz w:val="22"/>
      <w:szCs w:val="22"/>
      <w:lang w:eastAsia="en-US"/>
    </w:rPr>
  </w:style>
  <w:style w:type="paragraph" w:customStyle="1" w:styleId="ZD">
    <w:name w:val="ZD"/>
    <w:rsid w:val="00723F7C"/>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noProof/>
      <w:sz w:val="32"/>
      <w:szCs w:val="2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noProof/>
      <w:sz w:val="22"/>
      <w:szCs w:val="22"/>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noProof/>
      <w:sz w:val="22"/>
      <w:szCs w:val="22"/>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line="259" w:lineRule="auto"/>
    </w:pPr>
    <w:rPr>
      <w:rFonts w:ascii="Arial" w:eastAsia="MS Mincho" w:hAnsi="Arial"/>
      <w:sz w:val="22"/>
      <w:szCs w:val="22"/>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30110C"/>
    <w:pPr>
      <w:spacing w:after="200" w:line="240" w:lineRule="auto"/>
    </w:pPr>
    <w:rPr>
      <w:i/>
      <w:iCs/>
      <w:color w:val="44546A"/>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i/>
      <w:iCs/>
      <w:color w:val="44546A"/>
      <w:sz w:val="18"/>
      <w:szCs w:val="18"/>
    </w:rPr>
  </w:style>
  <w:style w:type="paragraph" w:customStyle="1" w:styleId="Doc-text2">
    <w:name w:val="Doc-text2"/>
    <w:basedOn w:val="Normal"/>
    <w:link w:val="Doc-text2Char"/>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uiPriority w:val="9"/>
    <w:rsid w:val="0030110C"/>
    <w:rPr>
      <w:rFonts w:ascii="Calibri Light" w:eastAsia="SimSun" w:hAnsi="Calibri Light" w:cs="Times New Roman"/>
      <w:b/>
      <w:bCs/>
      <w:i/>
      <w:iCs/>
      <w:color w:val="000000"/>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line="259" w:lineRule="auto"/>
      <w:ind w:left="851" w:hanging="851"/>
      <w:jc w:val="both"/>
    </w:pPr>
    <w:rPr>
      <w:rFonts w:ascii="Arial" w:hAnsi="Arial"/>
      <w:color w:val="0000FF"/>
      <w:kern w:val="2"/>
      <w:sz w:val="22"/>
      <w:szCs w:val="22"/>
    </w:rPr>
  </w:style>
  <w:style w:type="character" w:customStyle="1" w:styleId="Heading1Char">
    <w:name w:val="Heading 1 Char"/>
    <w:aliases w:val="H1 Char,h1 Char,Heading 1 3GPP Char"/>
    <w:link w:val="Heading1"/>
    <w:uiPriority w:val="9"/>
    <w:rsid w:val="0030110C"/>
    <w:rPr>
      <w:rFonts w:ascii="Calibri Light" w:eastAsia="SimSun" w:hAnsi="Calibri Light" w:cs="Times New Roman"/>
      <w:b/>
      <w:bCs/>
      <w:smallCaps/>
      <w:color w:val="000000"/>
      <w:sz w:val="36"/>
      <w:szCs w:val="36"/>
    </w:rPr>
  </w:style>
  <w:style w:type="character" w:customStyle="1" w:styleId="Header1Char">
    <w:name w:val="Header 1 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ind w:left="720"/>
      <w:contextualSpacing/>
    </w:pPr>
  </w:style>
  <w:style w:type="paragraph" w:customStyle="1" w:styleId="Comments">
    <w:name w:val="Comments"/>
    <w:basedOn w:val="Normal"/>
    <w:link w:val="CommentsChar"/>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pPr>
      <w:spacing w:after="160" w:line="259" w:lineRule="auto"/>
    </w:pPr>
    <w:rPr>
      <w:rFonts w:ascii="Times New Roman" w:hAnsi="Times New Roman"/>
      <w:sz w:val="22"/>
      <w:szCs w:val="22"/>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eastAsia="Times New Roman"/>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spacing w:before="100" w:beforeAutospacing="1" w:after="100" w:afterAutospacing="1"/>
    </w:pPr>
    <w:rPr>
      <w:rFonts w:eastAsia="Times New Roman"/>
      <w:sz w:val="24"/>
      <w:szCs w:val="24"/>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uiPriority w:val="1"/>
    <w:qFormat/>
    <w:rsid w:val="0030110C"/>
    <w:rPr>
      <w:sz w:val="22"/>
      <w:szCs w:val="22"/>
    </w:rPr>
  </w:style>
  <w:style w:type="paragraph" w:customStyle="1" w:styleId="FirstChange">
    <w:name w:val="First Change"/>
    <w:basedOn w:val="Normal"/>
    <w:rsid w:val="00E3247E"/>
    <w:pPr>
      <w:jc w:val="center"/>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character" w:customStyle="1" w:styleId="Heading2Char">
    <w:name w:val="Heading 2 Char"/>
    <w:aliases w:val="H2 Char,h2 Char,DO NOT USE_h2 Char,h21 Char,Heading 2 3GPP Char"/>
    <w:link w:val="Heading2"/>
    <w:uiPriority w:val="9"/>
    <w:rsid w:val="0030110C"/>
    <w:rPr>
      <w:rFonts w:ascii="Calibri Light" w:eastAsia="SimSun" w:hAnsi="Calibri Light" w:cs="Times New Roman"/>
      <w:b/>
      <w:bCs/>
      <w:smallCaps/>
      <w:color w:val="000000"/>
      <w:sz w:val="28"/>
      <w:szCs w:val="28"/>
    </w:rPr>
  </w:style>
  <w:style w:type="character" w:customStyle="1" w:styleId="Heading3Char">
    <w:name w:val="Heading 3 Char"/>
    <w:aliases w:val="Heading 3 3GPP Char"/>
    <w:link w:val="Heading3"/>
    <w:uiPriority w:val="9"/>
    <w:rsid w:val="0030110C"/>
    <w:rPr>
      <w:rFonts w:ascii="Calibri Light" w:eastAsia="SimSun" w:hAnsi="Calibri Light" w:cs="Times New Roman"/>
      <w:b/>
      <w:bCs/>
      <w:color w:val="000000"/>
    </w:rPr>
  </w:style>
  <w:style w:type="character" w:customStyle="1" w:styleId="Heading5Char">
    <w:name w:val="Heading 5 Char"/>
    <w:link w:val="Heading5"/>
    <w:uiPriority w:val="9"/>
    <w:rsid w:val="0030110C"/>
    <w:rPr>
      <w:rFonts w:ascii="Calibri Light" w:eastAsia="SimSun" w:hAnsi="Calibri Light" w:cs="Times New Roman"/>
      <w:color w:val="323E4F"/>
    </w:rPr>
  </w:style>
  <w:style w:type="character" w:customStyle="1" w:styleId="Heading6Char">
    <w:name w:val="Heading 6 Char"/>
    <w:link w:val="Heading6"/>
    <w:uiPriority w:val="9"/>
    <w:rsid w:val="0030110C"/>
    <w:rPr>
      <w:rFonts w:ascii="Calibri Light" w:eastAsia="SimSun" w:hAnsi="Calibri Light" w:cs="Times New Roman"/>
      <w:i/>
      <w:iCs/>
      <w:color w:val="323E4F"/>
    </w:rPr>
  </w:style>
  <w:style w:type="character" w:customStyle="1" w:styleId="Heading7Char">
    <w:name w:val="Heading 7 Char"/>
    <w:link w:val="Heading7"/>
    <w:uiPriority w:val="9"/>
    <w:rsid w:val="0030110C"/>
    <w:rPr>
      <w:rFonts w:ascii="Calibri Light" w:eastAsia="SimSun" w:hAnsi="Calibri Light" w:cs="Times New Roman"/>
      <w:i/>
      <w:iCs/>
      <w:color w:val="404040"/>
    </w:rPr>
  </w:style>
  <w:style w:type="character" w:customStyle="1" w:styleId="Heading8Char">
    <w:name w:val="Heading 8 Char"/>
    <w:link w:val="Heading8"/>
    <w:uiPriority w:val="9"/>
    <w:rsid w:val="0030110C"/>
    <w:rPr>
      <w:rFonts w:ascii="Calibri Light" w:eastAsia="SimSun" w:hAnsi="Calibri Light" w:cs="Times New Roman"/>
      <w:color w:val="404040"/>
      <w:sz w:val="20"/>
      <w:szCs w:val="20"/>
    </w:rPr>
  </w:style>
  <w:style w:type="character" w:customStyle="1" w:styleId="Heading9Char">
    <w:name w:val="Heading 9 Char"/>
    <w:link w:val="Heading9"/>
    <w:uiPriority w:val="9"/>
    <w:rsid w:val="0030110C"/>
    <w:rPr>
      <w:rFonts w:ascii="Calibri Light" w:eastAsia="SimSun" w:hAnsi="Calibri Light" w:cs="Times New Roman"/>
      <w:i/>
      <w:iCs/>
      <w:color w:val="404040"/>
      <w:sz w:val="20"/>
      <w:szCs w:val="20"/>
    </w:rPr>
  </w:style>
  <w:style w:type="paragraph" w:styleId="Title">
    <w:name w:val="Title"/>
    <w:basedOn w:val="Normal"/>
    <w:next w:val="Normal"/>
    <w:link w:val="TitleChar"/>
    <w:uiPriority w:val="10"/>
    <w:qFormat/>
    <w:rsid w:val="0030110C"/>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30110C"/>
    <w:rPr>
      <w:rFonts w:ascii="Calibri Light" w:eastAsia="SimSun" w:hAnsi="Calibri Light" w:cs="Times New Roman"/>
      <w:color w:val="000000"/>
      <w:sz w:val="56"/>
      <w:szCs w:val="56"/>
    </w:rPr>
  </w:style>
  <w:style w:type="paragraph" w:styleId="Subtitle">
    <w:name w:val="Subtitle"/>
    <w:basedOn w:val="Normal"/>
    <w:next w:val="Normal"/>
    <w:link w:val="SubtitleChar"/>
    <w:uiPriority w:val="11"/>
    <w:qFormat/>
    <w:rsid w:val="0030110C"/>
    <w:pPr>
      <w:numPr>
        <w:ilvl w:val="1"/>
      </w:numPr>
    </w:pPr>
    <w:rPr>
      <w:color w:val="5A5A5A"/>
      <w:spacing w:val="10"/>
    </w:rPr>
  </w:style>
  <w:style w:type="character" w:customStyle="1" w:styleId="SubtitleChar">
    <w:name w:val="Subtitle Char"/>
    <w:link w:val="Subtitle"/>
    <w:uiPriority w:val="11"/>
    <w:rsid w:val="0030110C"/>
    <w:rPr>
      <w:color w:val="5A5A5A"/>
      <w:spacing w:val="10"/>
    </w:rPr>
  </w:style>
  <w:style w:type="character" w:styleId="Strong">
    <w:name w:val="Strong"/>
    <w:uiPriority w:val="22"/>
    <w:qFormat/>
    <w:rsid w:val="0030110C"/>
    <w:rPr>
      <w:b/>
      <w:bCs/>
      <w:color w:val="000000"/>
    </w:rPr>
  </w:style>
  <w:style w:type="character" w:styleId="Emphasis">
    <w:name w:val="Emphasis"/>
    <w:uiPriority w:val="20"/>
    <w:qFormat/>
    <w:rsid w:val="0030110C"/>
    <w:rPr>
      <w:i/>
      <w:iCs/>
      <w:color w:val="auto"/>
    </w:rPr>
  </w:style>
  <w:style w:type="paragraph" w:styleId="Quote">
    <w:name w:val="Quote"/>
    <w:basedOn w:val="Normal"/>
    <w:next w:val="Normal"/>
    <w:link w:val="QuoteChar"/>
    <w:uiPriority w:val="29"/>
    <w:qFormat/>
    <w:rsid w:val="0030110C"/>
    <w:pPr>
      <w:spacing w:before="160"/>
      <w:ind w:left="720" w:right="720"/>
    </w:pPr>
    <w:rPr>
      <w:i/>
      <w:iCs/>
      <w:color w:val="000000"/>
    </w:rPr>
  </w:style>
  <w:style w:type="character" w:customStyle="1" w:styleId="QuoteChar">
    <w:name w:val="Quote Char"/>
    <w:link w:val="Quote"/>
    <w:uiPriority w:val="29"/>
    <w:rsid w:val="0030110C"/>
    <w:rPr>
      <w:i/>
      <w:iCs/>
      <w:color w:val="000000"/>
    </w:rPr>
  </w:style>
  <w:style w:type="paragraph" w:styleId="IntenseQuote">
    <w:name w:val="Intense Quote"/>
    <w:basedOn w:val="Normal"/>
    <w:next w:val="Normal"/>
    <w:link w:val="IntenseQuoteChar"/>
    <w:uiPriority w:val="30"/>
    <w:qFormat/>
    <w:rsid w:val="0030110C"/>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30110C"/>
    <w:rPr>
      <w:color w:val="000000"/>
      <w:shd w:val="clear" w:color="auto" w:fill="F2F2F2"/>
    </w:rPr>
  </w:style>
  <w:style w:type="character" w:styleId="SubtleEmphasis">
    <w:name w:val="Subtle Emphasis"/>
    <w:uiPriority w:val="19"/>
    <w:qFormat/>
    <w:rsid w:val="0030110C"/>
    <w:rPr>
      <w:i/>
      <w:iCs/>
      <w:color w:val="404040"/>
    </w:rPr>
  </w:style>
  <w:style w:type="character" w:styleId="IntenseEmphasis">
    <w:name w:val="Intense Emphasis"/>
    <w:uiPriority w:val="21"/>
    <w:qFormat/>
    <w:rsid w:val="0030110C"/>
    <w:rPr>
      <w:b/>
      <w:bCs/>
      <w:i/>
      <w:iCs/>
      <w:caps/>
    </w:rPr>
  </w:style>
  <w:style w:type="character" w:styleId="SubtleReference">
    <w:name w:val="Subtle Reference"/>
    <w:uiPriority w:val="31"/>
    <w:qFormat/>
    <w:rsid w:val="0030110C"/>
    <w:rPr>
      <w:smallCaps/>
      <w:color w:val="404040"/>
      <w:u w:val="single" w:color="7F7F7F"/>
    </w:rPr>
  </w:style>
  <w:style w:type="character" w:styleId="IntenseReference">
    <w:name w:val="Intense Reference"/>
    <w:uiPriority w:val="32"/>
    <w:qFormat/>
    <w:rsid w:val="0030110C"/>
    <w:rPr>
      <w:b/>
      <w:bCs/>
      <w:smallCaps/>
      <w:u w:val="single"/>
    </w:rPr>
  </w:style>
  <w:style w:type="character" w:styleId="BookTitle">
    <w:name w:val="Book Title"/>
    <w:uiPriority w:val="33"/>
    <w:qFormat/>
    <w:rsid w:val="0030110C"/>
    <w:rPr>
      <w:b w:val="0"/>
      <w:bCs w:val="0"/>
      <w:smallCaps/>
      <w:spacing w:val="5"/>
    </w:rPr>
  </w:style>
  <w:style w:type="paragraph" w:styleId="TOCHeading">
    <w:name w:val="TOC Heading"/>
    <w:basedOn w:val="Heading1"/>
    <w:next w:val="Normal"/>
    <w:uiPriority w:val="39"/>
    <w:semiHidden/>
    <w:unhideWhenUsed/>
    <w:qFormat/>
    <w:rsid w:val="0030110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16745683">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6738957">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0978293">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3EC8B-EA46-425C-A1BF-7239B8F6C8B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A4E1694E-298E-49DF-89CD-205C37684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F3502A-8F15-43F8-BAA5-D362C39A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2343</TotalTime>
  <Pages>5</Pages>
  <Words>1092</Words>
  <Characters>5506</Characters>
  <Application>Microsoft Office Word</Application>
  <DocSecurity>0</DocSecurity>
  <Lines>107</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309</cp:revision>
  <cp:lastPrinted>2016-11-03T04:41:00Z</cp:lastPrinted>
  <dcterms:created xsi:type="dcterms:W3CDTF">2020-07-24T03:20:00Z</dcterms:created>
  <dcterms:modified xsi:type="dcterms:W3CDTF">2020-08-07T03:00:00Z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fed0e019-fafe-47c6-a02c-96de06349240</vt:lpwstr>
  </property>
  <property fmtid="{D5CDD505-2E9C-101B-9397-08002B2CF9AE}" pid="3" name="CTP_TimeStamp">
    <vt:lpwstr>2020-08-07 03:00:51Z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0x010100C3355BB4B7850E44A83DAD8AF6CF14B0</vt:lpwstr>
  </property>
  <property fmtid="{D5CDD505-2E9C-101B-9397-08002B2CF9AE}" pid="13" name="CTPClassification">
    <vt:lpwstr>CTP_NT</vt:lpwstr>
  </property>
</Properties>
</file>